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772" w14:textId="77777777" w:rsidR="00855730" w:rsidRPr="00753AA3" w:rsidRDefault="00855730">
      <w:pPr>
        <w:rPr>
          <w:rFonts w:ascii="Calibri" w:hAnsi="Calibri" w:cs="Calibri"/>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9"/>
        <w:gridCol w:w="28"/>
        <w:gridCol w:w="3374"/>
        <w:gridCol w:w="1869"/>
      </w:tblGrid>
      <w:tr w:rsidR="00855730" w:rsidRPr="00753AA3" w14:paraId="4C325476" w14:textId="77777777" w:rsidTr="00753AA3">
        <w:tc>
          <w:tcPr>
            <w:tcW w:w="10908" w:type="dxa"/>
            <w:gridSpan w:val="5"/>
            <w:shd w:val="clear" w:color="auto" w:fill="003352"/>
          </w:tcPr>
          <w:p w14:paraId="3EB1F5DF" w14:textId="77777777" w:rsidR="00B34EA4" w:rsidRPr="00753AA3" w:rsidRDefault="00B34EA4" w:rsidP="00187456">
            <w:pPr>
              <w:numPr>
                <w:ilvl w:val="0"/>
                <w:numId w:val="3"/>
              </w:numPr>
              <w:spacing w:after="20"/>
              <w:jc w:val="center"/>
              <w:rPr>
                <w:rFonts w:ascii="Calibri" w:hAnsi="Calibri" w:cs="Calibri"/>
                <w:b/>
                <w:color w:val="FFFFFF"/>
              </w:rPr>
            </w:pPr>
            <w:r w:rsidRPr="00BC50AE">
              <w:rPr>
                <w:rFonts w:ascii="Calibri" w:hAnsi="Calibri" w:cs="Calibri"/>
                <w:b/>
                <w:color w:val="FFFFFF"/>
                <w:sz w:val="22"/>
                <w:szCs w:val="22"/>
              </w:rPr>
              <w:t xml:space="preserve">NEW ACCOUNT / CHANGE ACCOUNT DETAILS </w:t>
            </w:r>
            <w:r w:rsidR="00127BF3" w:rsidRPr="00BC50AE">
              <w:rPr>
                <w:rFonts w:ascii="Calibri" w:hAnsi="Calibri" w:cs="Calibri"/>
                <w:b/>
                <w:color w:val="FFFFFF"/>
                <w:sz w:val="22"/>
                <w:szCs w:val="22"/>
              </w:rPr>
              <w:t xml:space="preserve">FORM </w:t>
            </w:r>
          </w:p>
        </w:tc>
      </w:tr>
      <w:tr w:rsidR="00855730" w:rsidRPr="00753AA3" w14:paraId="678A0065" w14:textId="77777777" w:rsidTr="00753AA3">
        <w:tc>
          <w:tcPr>
            <w:tcW w:w="5628" w:type="dxa"/>
            <w:shd w:val="clear" w:color="auto" w:fill="auto"/>
          </w:tcPr>
          <w:p w14:paraId="41DF14A6" w14:textId="07336958" w:rsidR="00E779D8" w:rsidRPr="004052DB" w:rsidRDefault="00E779D8" w:rsidP="00753AA3">
            <w:pPr>
              <w:spacing w:before="60" w:after="60"/>
              <w:rPr>
                <w:rFonts w:ascii="Calibri" w:hAnsi="Calibri" w:cs="Calibri"/>
                <w:color w:val="003352"/>
                <w:sz w:val="20"/>
                <w:szCs w:val="20"/>
              </w:rPr>
            </w:pPr>
            <w:r w:rsidRPr="004052DB">
              <w:rPr>
                <w:rFonts w:ascii="Calibri" w:hAnsi="Calibri" w:cs="Calibri"/>
                <w:color w:val="003352"/>
                <w:sz w:val="20"/>
                <w:szCs w:val="20"/>
              </w:rPr>
              <w:t xml:space="preserve">Company </w:t>
            </w:r>
            <w:r w:rsidR="00DF56D7">
              <w:rPr>
                <w:rFonts w:ascii="Calibri" w:hAnsi="Calibri" w:cs="Calibri"/>
                <w:color w:val="003352"/>
                <w:sz w:val="20"/>
                <w:szCs w:val="20"/>
              </w:rPr>
              <w:t xml:space="preserve">Name and </w:t>
            </w:r>
            <w:r w:rsidRPr="004052DB">
              <w:rPr>
                <w:rFonts w:ascii="Calibri" w:hAnsi="Calibri" w:cs="Calibri"/>
                <w:color w:val="003352"/>
                <w:sz w:val="20"/>
                <w:szCs w:val="20"/>
              </w:rPr>
              <w:t>Trading Name</w:t>
            </w:r>
            <w:r w:rsidR="00DF56D7">
              <w:rPr>
                <w:rFonts w:ascii="Calibri" w:hAnsi="Calibri" w:cs="Calibri"/>
                <w:color w:val="003352"/>
                <w:sz w:val="20"/>
                <w:szCs w:val="20"/>
              </w:rPr>
              <w:t xml:space="preserve">(s) if </w:t>
            </w:r>
            <w:r w:rsidR="00CA4078">
              <w:rPr>
                <w:rFonts w:ascii="Calibri" w:hAnsi="Calibri" w:cs="Calibri"/>
                <w:color w:val="003352"/>
                <w:sz w:val="20"/>
                <w:szCs w:val="20"/>
              </w:rPr>
              <w:t>applicable</w:t>
            </w:r>
          </w:p>
        </w:tc>
        <w:tc>
          <w:tcPr>
            <w:tcW w:w="5280" w:type="dxa"/>
            <w:gridSpan w:val="4"/>
            <w:shd w:val="clear" w:color="auto" w:fill="auto"/>
          </w:tcPr>
          <w:p w14:paraId="2627FFB8" w14:textId="77777777" w:rsidR="00E779D8" w:rsidRPr="004052DB" w:rsidRDefault="00E779D8" w:rsidP="00753AA3">
            <w:pPr>
              <w:spacing w:before="60" w:after="60"/>
              <w:rPr>
                <w:rFonts w:ascii="Calibri" w:hAnsi="Calibri" w:cs="Calibri"/>
                <w:color w:val="003352"/>
                <w:sz w:val="20"/>
                <w:szCs w:val="20"/>
              </w:rPr>
            </w:pPr>
          </w:p>
        </w:tc>
      </w:tr>
      <w:tr w:rsidR="005A188B" w:rsidRPr="00753AA3" w14:paraId="7F45B4F4" w14:textId="77777777" w:rsidTr="00753AA3">
        <w:tc>
          <w:tcPr>
            <w:tcW w:w="5628" w:type="dxa"/>
            <w:shd w:val="clear" w:color="auto" w:fill="auto"/>
          </w:tcPr>
          <w:p w14:paraId="2D7518FA" w14:textId="5C540A18"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Company ABN</w:t>
            </w:r>
          </w:p>
        </w:tc>
        <w:tc>
          <w:tcPr>
            <w:tcW w:w="5280" w:type="dxa"/>
            <w:gridSpan w:val="4"/>
            <w:shd w:val="clear" w:color="auto" w:fill="auto"/>
          </w:tcPr>
          <w:p w14:paraId="004C0418" w14:textId="77777777" w:rsidR="005A188B" w:rsidRPr="004052DB" w:rsidRDefault="005A188B" w:rsidP="005A188B">
            <w:pPr>
              <w:spacing w:before="60" w:after="60"/>
              <w:rPr>
                <w:rFonts w:ascii="Calibri" w:hAnsi="Calibri" w:cs="Calibri"/>
                <w:color w:val="003352"/>
                <w:sz w:val="20"/>
                <w:szCs w:val="20"/>
              </w:rPr>
            </w:pPr>
          </w:p>
        </w:tc>
      </w:tr>
      <w:tr w:rsidR="008C5DFF" w:rsidRPr="00753AA3" w14:paraId="344B555D" w14:textId="77777777" w:rsidTr="00753AA3">
        <w:tc>
          <w:tcPr>
            <w:tcW w:w="5628" w:type="dxa"/>
            <w:shd w:val="clear" w:color="auto" w:fill="auto"/>
          </w:tcPr>
          <w:p w14:paraId="4C9BF923" w14:textId="23A799FB" w:rsidR="008C5DFF" w:rsidRPr="004052DB" w:rsidRDefault="008C5DFF" w:rsidP="005A188B">
            <w:pPr>
              <w:spacing w:before="60" w:after="60"/>
              <w:rPr>
                <w:rFonts w:ascii="Calibri" w:hAnsi="Calibri" w:cs="Calibri"/>
                <w:color w:val="003352"/>
                <w:sz w:val="20"/>
                <w:szCs w:val="20"/>
              </w:rPr>
            </w:pPr>
            <w:r w:rsidRPr="004052DB">
              <w:rPr>
                <w:rFonts w:ascii="Calibri" w:hAnsi="Calibri" w:cs="Calibri"/>
                <w:color w:val="003352"/>
                <w:sz w:val="20"/>
                <w:szCs w:val="20"/>
              </w:rPr>
              <w:t xml:space="preserve">Company </w:t>
            </w:r>
            <w:r>
              <w:rPr>
                <w:rFonts w:ascii="Calibri" w:hAnsi="Calibri" w:cs="Calibri"/>
                <w:color w:val="003352"/>
                <w:sz w:val="20"/>
                <w:szCs w:val="20"/>
              </w:rPr>
              <w:t xml:space="preserve">Registered </w:t>
            </w:r>
            <w:r w:rsidRPr="004052DB">
              <w:rPr>
                <w:rFonts w:ascii="Calibri" w:hAnsi="Calibri" w:cs="Calibri"/>
                <w:color w:val="003352"/>
                <w:sz w:val="20"/>
                <w:szCs w:val="20"/>
              </w:rPr>
              <w:t>Address</w:t>
            </w:r>
          </w:p>
        </w:tc>
        <w:tc>
          <w:tcPr>
            <w:tcW w:w="5280" w:type="dxa"/>
            <w:gridSpan w:val="4"/>
            <w:shd w:val="clear" w:color="auto" w:fill="auto"/>
          </w:tcPr>
          <w:p w14:paraId="16B18BC2" w14:textId="77777777" w:rsidR="008C5DFF" w:rsidRPr="004052DB" w:rsidRDefault="008C5DFF" w:rsidP="005A188B">
            <w:pPr>
              <w:spacing w:before="60" w:after="60"/>
              <w:rPr>
                <w:rFonts w:ascii="Calibri" w:hAnsi="Calibri" w:cs="Calibri"/>
                <w:color w:val="003352"/>
                <w:sz w:val="20"/>
                <w:szCs w:val="20"/>
              </w:rPr>
            </w:pPr>
          </w:p>
        </w:tc>
      </w:tr>
      <w:tr w:rsidR="005A188B" w:rsidRPr="00753AA3" w14:paraId="388D58A8" w14:textId="77777777" w:rsidTr="00753AA3">
        <w:tc>
          <w:tcPr>
            <w:tcW w:w="5628" w:type="dxa"/>
            <w:shd w:val="clear" w:color="auto" w:fill="auto"/>
          </w:tcPr>
          <w:p w14:paraId="343E18A1"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Service to be provided</w:t>
            </w:r>
          </w:p>
        </w:tc>
        <w:tc>
          <w:tcPr>
            <w:tcW w:w="5280" w:type="dxa"/>
            <w:gridSpan w:val="4"/>
            <w:shd w:val="clear" w:color="auto" w:fill="auto"/>
          </w:tcPr>
          <w:p w14:paraId="4D43AE95" w14:textId="77777777" w:rsidR="005A188B" w:rsidRPr="004052DB" w:rsidRDefault="005A188B" w:rsidP="005A188B">
            <w:pPr>
              <w:spacing w:before="60" w:after="60"/>
              <w:rPr>
                <w:rFonts w:ascii="Calibri" w:hAnsi="Calibri" w:cs="Calibri"/>
                <w:color w:val="003352"/>
                <w:sz w:val="20"/>
                <w:szCs w:val="20"/>
              </w:rPr>
            </w:pPr>
          </w:p>
        </w:tc>
      </w:tr>
      <w:tr w:rsidR="005A188B" w:rsidRPr="00753AA3" w14:paraId="011CAB74" w14:textId="77777777" w:rsidTr="00753AA3">
        <w:tc>
          <w:tcPr>
            <w:tcW w:w="5628" w:type="dxa"/>
            <w:shd w:val="clear" w:color="auto" w:fill="auto"/>
          </w:tcPr>
          <w:p w14:paraId="218EE64C"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Company Trading Region(s)</w:t>
            </w:r>
          </w:p>
          <w:p w14:paraId="0225AD1B" w14:textId="140BB17D"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Please specify the states of Australia where you can undertake work and if required, detail the specific area within the state</w:t>
            </w:r>
          </w:p>
        </w:tc>
        <w:tc>
          <w:tcPr>
            <w:tcW w:w="5280" w:type="dxa"/>
            <w:gridSpan w:val="4"/>
            <w:shd w:val="clear" w:color="auto" w:fill="auto"/>
          </w:tcPr>
          <w:p w14:paraId="7A6EA0D3" w14:textId="77777777" w:rsidR="005A188B" w:rsidRPr="004052DB" w:rsidRDefault="005A188B" w:rsidP="005A188B">
            <w:pPr>
              <w:spacing w:before="60" w:after="60"/>
              <w:rPr>
                <w:rFonts w:ascii="Calibri" w:hAnsi="Calibri" w:cs="Calibri"/>
                <w:color w:val="003352"/>
                <w:sz w:val="20"/>
                <w:szCs w:val="20"/>
              </w:rPr>
            </w:pPr>
          </w:p>
        </w:tc>
      </w:tr>
      <w:tr w:rsidR="005A188B" w:rsidRPr="00753AA3" w14:paraId="59C62F46" w14:textId="77777777" w:rsidTr="00753AA3">
        <w:tc>
          <w:tcPr>
            <w:tcW w:w="5628" w:type="dxa"/>
            <w:shd w:val="clear" w:color="auto" w:fill="auto"/>
          </w:tcPr>
          <w:p w14:paraId="0F711C70"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Primary Contact Name</w:t>
            </w:r>
          </w:p>
        </w:tc>
        <w:tc>
          <w:tcPr>
            <w:tcW w:w="5280" w:type="dxa"/>
            <w:gridSpan w:val="4"/>
            <w:shd w:val="clear" w:color="auto" w:fill="auto"/>
          </w:tcPr>
          <w:p w14:paraId="015CA22C" w14:textId="77777777" w:rsidR="005A188B" w:rsidRPr="004052DB" w:rsidRDefault="005A188B" w:rsidP="005A188B">
            <w:pPr>
              <w:spacing w:before="60" w:after="60"/>
              <w:rPr>
                <w:rFonts w:ascii="Calibri" w:hAnsi="Calibri" w:cs="Calibri"/>
                <w:color w:val="003352"/>
                <w:sz w:val="20"/>
                <w:szCs w:val="20"/>
              </w:rPr>
            </w:pPr>
          </w:p>
        </w:tc>
      </w:tr>
      <w:tr w:rsidR="005A188B" w:rsidRPr="00753AA3" w14:paraId="7E56FDAD" w14:textId="77777777" w:rsidTr="00753AA3">
        <w:tc>
          <w:tcPr>
            <w:tcW w:w="5628" w:type="dxa"/>
            <w:shd w:val="clear" w:color="auto" w:fill="auto"/>
          </w:tcPr>
          <w:p w14:paraId="2310809A"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Primary Contact Number</w:t>
            </w:r>
          </w:p>
        </w:tc>
        <w:tc>
          <w:tcPr>
            <w:tcW w:w="5280" w:type="dxa"/>
            <w:gridSpan w:val="4"/>
            <w:shd w:val="clear" w:color="auto" w:fill="auto"/>
          </w:tcPr>
          <w:p w14:paraId="4B224FAA" w14:textId="77777777" w:rsidR="005A188B" w:rsidRPr="004052DB" w:rsidRDefault="005A188B" w:rsidP="005A188B">
            <w:pPr>
              <w:spacing w:before="60" w:after="60"/>
              <w:rPr>
                <w:rFonts w:ascii="Calibri" w:hAnsi="Calibri" w:cs="Calibri"/>
                <w:color w:val="003352"/>
                <w:sz w:val="20"/>
                <w:szCs w:val="20"/>
              </w:rPr>
            </w:pPr>
          </w:p>
        </w:tc>
      </w:tr>
      <w:tr w:rsidR="005A188B" w:rsidRPr="00753AA3" w14:paraId="5EAC7C54" w14:textId="77777777" w:rsidTr="00753AA3">
        <w:tc>
          <w:tcPr>
            <w:tcW w:w="5628" w:type="dxa"/>
            <w:shd w:val="clear" w:color="auto" w:fill="auto"/>
          </w:tcPr>
          <w:p w14:paraId="6A4EDCA4" w14:textId="202CFF7F" w:rsidR="005A188B" w:rsidRPr="004052DB" w:rsidRDefault="000F24F7" w:rsidP="005A188B">
            <w:pPr>
              <w:spacing w:before="60" w:after="60"/>
              <w:rPr>
                <w:rFonts w:ascii="Calibri" w:hAnsi="Calibri" w:cs="Calibri"/>
                <w:color w:val="003352"/>
                <w:sz w:val="20"/>
                <w:szCs w:val="20"/>
              </w:rPr>
            </w:pPr>
            <w:r>
              <w:rPr>
                <w:rFonts w:ascii="Calibri" w:hAnsi="Calibri" w:cs="Calibri"/>
                <w:color w:val="003352"/>
                <w:sz w:val="20"/>
                <w:szCs w:val="20"/>
              </w:rPr>
              <w:t>Primary Contact Email Address</w:t>
            </w:r>
          </w:p>
        </w:tc>
        <w:tc>
          <w:tcPr>
            <w:tcW w:w="5280" w:type="dxa"/>
            <w:gridSpan w:val="4"/>
            <w:shd w:val="clear" w:color="auto" w:fill="auto"/>
          </w:tcPr>
          <w:p w14:paraId="6E737716" w14:textId="77777777" w:rsidR="005A188B" w:rsidRPr="004052DB" w:rsidRDefault="005A188B" w:rsidP="005A188B">
            <w:pPr>
              <w:spacing w:before="60" w:after="60"/>
              <w:rPr>
                <w:rFonts w:ascii="Calibri" w:hAnsi="Calibri" w:cs="Calibri"/>
                <w:color w:val="003352"/>
                <w:sz w:val="20"/>
                <w:szCs w:val="20"/>
              </w:rPr>
            </w:pPr>
          </w:p>
        </w:tc>
      </w:tr>
      <w:tr w:rsidR="00781481" w:rsidRPr="00753AA3" w14:paraId="2FB9B335" w14:textId="77777777" w:rsidTr="00753AA3">
        <w:tc>
          <w:tcPr>
            <w:tcW w:w="5628" w:type="dxa"/>
            <w:shd w:val="clear" w:color="auto" w:fill="auto"/>
          </w:tcPr>
          <w:p w14:paraId="5D80E81D" w14:textId="4C585866" w:rsidR="00781481" w:rsidRPr="004052DB" w:rsidRDefault="00781481" w:rsidP="005A188B">
            <w:pPr>
              <w:spacing w:before="60" w:after="60"/>
              <w:rPr>
                <w:rFonts w:ascii="Calibri" w:hAnsi="Calibri" w:cs="Calibri"/>
                <w:color w:val="003352"/>
                <w:sz w:val="20"/>
                <w:szCs w:val="20"/>
              </w:rPr>
            </w:pPr>
            <w:r w:rsidRPr="004052DB">
              <w:rPr>
                <w:rFonts w:ascii="Calibri" w:hAnsi="Calibri" w:cs="Calibri"/>
                <w:color w:val="003352"/>
                <w:sz w:val="20"/>
                <w:szCs w:val="20"/>
              </w:rPr>
              <w:t>Company Phone Number</w:t>
            </w:r>
          </w:p>
        </w:tc>
        <w:tc>
          <w:tcPr>
            <w:tcW w:w="5280" w:type="dxa"/>
            <w:gridSpan w:val="4"/>
            <w:shd w:val="clear" w:color="auto" w:fill="auto"/>
          </w:tcPr>
          <w:p w14:paraId="3555981F" w14:textId="77777777" w:rsidR="00781481" w:rsidRPr="004052DB" w:rsidRDefault="00781481" w:rsidP="005A188B">
            <w:pPr>
              <w:spacing w:before="60" w:after="60"/>
              <w:rPr>
                <w:rFonts w:ascii="Calibri" w:hAnsi="Calibri" w:cs="Calibri"/>
                <w:color w:val="003352"/>
                <w:sz w:val="20"/>
                <w:szCs w:val="20"/>
              </w:rPr>
            </w:pPr>
          </w:p>
        </w:tc>
      </w:tr>
      <w:tr w:rsidR="005A188B" w:rsidRPr="00753AA3" w14:paraId="3DB455F5" w14:textId="77777777" w:rsidTr="00753AA3">
        <w:tc>
          <w:tcPr>
            <w:tcW w:w="5628" w:type="dxa"/>
            <w:shd w:val="clear" w:color="auto" w:fill="auto"/>
          </w:tcPr>
          <w:p w14:paraId="1A2A8DBE"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Email Address for Accounts Receivable</w:t>
            </w:r>
          </w:p>
        </w:tc>
        <w:tc>
          <w:tcPr>
            <w:tcW w:w="5280" w:type="dxa"/>
            <w:gridSpan w:val="4"/>
            <w:shd w:val="clear" w:color="auto" w:fill="auto"/>
          </w:tcPr>
          <w:p w14:paraId="6D8C62B9" w14:textId="77777777" w:rsidR="005A188B" w:rsidRPr="004052DB" w:rsidRDefault="005A188B" w:rsidP="005A188B">
            <w:pPr>
              <w:spacing w:before="60" w:after="60"/>
              <w:rPr>
                <w:rFonts w:ascii="Calibri" w:hAnsi="Calibri" w:cs="Calibri"/>
                <w:color w:val="003352"/>
                <w:sz w:val="20"/>
                <w:szCs w:val="20"/>
              </w:rPr>
            </w:pPr>
          </w:p>
        </w:tc>
      </w:tr>
      <w:tr w:rsidR="005A188B" w:rsidRPr="00753AA3" w14:paraId="58EF0579" w14:textId="77777777" w:rsidTr="00753AA3">
        <w:tc>
          <w:tcPr>
            <w:tcW w:w="5628" w:type="dxa"/>
            <w:shd w:val="clear" w:color="auto" w:fill="auto"/>
          </w:tcPr>
          <w:p w14:paraId="6C64912B"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Company Registered for GST</w:t>
            </w:r>
          </w:p>
        </w:tc>
        <w:tc>
          <w:tcPr>
            <w:tcW w:w="5280" w:type="dxa"/>
            <w:gridSpan w:val="4"/>
            <w:shd w:val="clear" w:color="auto" w:fill="auto"/>
          </w:tcPr>
          <w:p w14:paraId="6922038C" w14:textId="77777777" w:rsidR="005A188B" w:rsidRPr="004052DB" w:rsidRDefault="005A188B" w:rsidP="005A188B">
            <w:pPr>
              <w:tabs>
                <w:tab w:val="left" w:pos="852"/>
                <w:tab w:val="left" w:pos="2532"/>
              </w:tabs>
              <w:spacing w:before="60" w:after="60"/>
              <w:rPr>
                <w:rFonts w:ascii="Calibri" w:hAnsi="Calibri" w:cs="Calibri"/>
                <w:color w:val="003352"/>
                <w:sz w:val="20"/>
                <w:szCs w:val="20"/>
              </w:rPr>
            </w:pPr>
            <w:r w:rsidRPr="004052DB">
              <w:rPr>
                <w:rFonts w:ascii="Calibri" w:hAnsi="Calibri" w:cs="Calibri"/>
                <w:color w:val="003352"/>
                <w:sz w:val="20"/>
                <w:szCs w:val="20"/>
              </w:rPr>
              <w:tab/>
              <w:t>YES</w:t>
            </w:r>
            <w:r w:rsidRPr="004052DB">
              <w:rPr>
                <w:rFonts w:ascii="Calibri" w:hAnsi="Calibri" w:cs="Calibri"/>
                <w:b/>
                <w:color w:val="003352"/>
                <w:sz w:val="20"/>
                <w:szCs w:val="20"/>
              </w:rPr>
              <w:fldChar w:fldCharType="begin">
                <w:ffData>
                  <w:name w:val="Check1"/>
                  <w:enabled/>
                  <w:calcOnExit w:val="0"/>
                  <w:checkBox>
                    <w:sizeAuto/>
                    <w:default w:val="0"/>
                  </w:checkBox>
                </w:ffData>
              </w:fldChar>
            </w:r>
            <w:bookmarkStart w:id="0" w:name="Check1"/>
            <w:r w:rsidRPr="004052DB">
              <w:rPr>
                <w:rFonts w:ascii="Calibri" w:hAnsi="Calibri" w:cs="Calibri"/>
                <w:b/>
                <w:color w:val="003352"/>
                <w:sz w:val="20"/>
                <w:szCs w:val="20"/>
              </w:rPr>
              <w:instrText xml:space="preserve"> FORMCHECKBOX </w:instrText>
            </w:r>
            <w:r w:rsidR="00CA4078">
              <w:rPr>
                <w:rFonts w:ascii="Calibri" w:hAnsi="Calibri" w:cs="Calibri"/>
                <w:b/>
                <w:color w:val="003352"/>
                <w:sz w:val="20"/>
                <w:szCs w:val="20"/>
              </w:rPr>
            </w:r>
            <w:r w:rsidR="00CA4078">
              <w:rPr>
                <w:rFonts w:ascii="Calibri" w:hAnsi="Calibri" w:cs="Calibri"/>
                <w:b/>
                <w:color w:val="003352"/>
                <w:sz w:val="20"/>
                <w:szCs w:val="20"/>
              </w:rPr>
              <w:fldChar w:fldCharType="separate"/>
            </w:r>
            <w:r w:rsidRPr="004052DB">
              <w:rPr>
                <w:rFonts w:ascii="Calibri" w:hAnsi="Calibri" w:cs="Calibri"/>
                <w:b/>
                <w:color w:val="003352"/>
                <w:sz w:val="20"/>
                <w:szCs w:val="20"/>
              </w:rPr>
              <w:fldChar w:fldCharType="end"/>
            </w:r>
            <w:bookmarkEnd w:id="0"/>
            <w:r w:rsidRPr="004052DB">
              <w:rPr>
                <w:rFonts w:ascii="Calibri" w:hAnsi="Calibri" w:cs="Calibri"/>
                <w:color w:val="003352"/>
                <w:sz w:val="20"/>
                <w:szCs w:val="20"/>
              </w:rPr>
              <w:tab/>
              <w:t>NO</w:t>
            </w:r>
            <w:r w:rsidRPr="004052DB">
              <w:rPr>
                <w:rFonts w:ascii="Calibri" w:hAnsi="Calibri" w:cs="Calibri"/>
                <w:b/>
                <w:color w:val="003352"/>
                <w:sz w:val="20"/>
                <w:szCs w:val="20"/>
              </w:rPr>
              <w:fldChar w:fldCharType="begin">
                <w:ffData>
                  <w:name w:val="Check2"/>
                  <w:enabled/>
                  <w:calcOnExit w:val="0"/>
                  <w:checkBox>
                    <w:sizeAuto/>
                    <w:default w:val="0"/>
                  </w:checkBox>
                </w:ffData>
              </w:fldChar>
            </w:r>
            <w:bookmarkStart w:id="1" w:name="Check2"/>
            <w:r w:rsidRPr="004052DB">
              <w:rPr>
                <w:rFonts w:ascii="Calibri" w:hAnsi="Calibri" w:cs="Calibri"/>
                <w:b/>
                <w:color w:val="003352"/>
                <w:sz w:val="20"/>
                <w:szCs w:val="20"/>
              </w:rPr>
              <w:instrText xml:space="preserve"> FORMCHECKBOX </w:instrText>
            </w:r>
            <w:r w:rsidR="00CA4078">
              <w:rPr>
                <w:rFonts w:ascii="Calibri" w:hAnsi="Calibri" w:cs="Calibri"/>
                <w:b/>
                <w:color w:val="003352"/>
                <w:sz w:val="20"/>
                <w:szCs w:val="20"/>
              </w:rPr>
            </w:r>
            <w:r w:rsidR="00CA4078">
              <w:rPr>
                <w:rFonts w:ascii="Calibri" w:hAnsi="Calibri" w:cs="Calibri"/>
                <w:b/>
                <w:color w:val="003352"/>
                <w:sz w:val="20"/>
                <w:szCs w:val="20"/>
              </w:rPr>
              <w:fldChar w:fldCharType="separate"/>
            </w:r>
            <w:r w:rsidRPr="004052DB">
              <w:rPr>
                <w:rFonts w:ascii="Calibri" w:hAnsi="Calibri" w:cs="Calibri"/>
                <w:b/>
                <w:color w:val="003352"/>
                <w:sz w:val="20"/>
                <w:szCs w:val="20"/>
              </w:rPr>
              <w:fldChar w:fldCharType="end"/>
            </w:r>
            <w:bookmarkEnd w:id="1"/>
          </w:p>
        </w:tc>
      </w:tr>
      <w:tr w:rsidR="005A188B" w:rsidRPr="00753AA3" w14:paraId="521073D9" w14:textId="77777777" w:rsidTr="00753AA3">
        <w:tc>
          <w:tcPr>
            <w:tcW w:w="5628" w:type="dxa"/>
            <w:shd w:val="clear" w:color="auto" w:fill="auto"/>
          </w:tcPr>
          <w:p w14:paraId="64B1D736"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What Currency will the invoice be billed in</w:t>
            </w:r>
          </w:p>
        </w:tc>
        <w:tc>
          <w:tcPr>
            <w:tcW w:w="5280" w:type="dxa"/>
            <w:gridSpan w:val="4"/>
            <w:shd w:val="clear" w:color="auto" w:fill="auto"/>
          </w:tcPr>
          <w:p w14:paraId="159A0DCF" w14:textId="77777777" w:rsidR="005A188B" w:rsidRPr="004052DB" w:rsidRDefault="005A188B" w:rsidP="005A188B">
            <w:pPr>
              <w:spacing w:before="60" w:after="60"/>
              <w:jc w:val="center"/>
              <w:rPr>
                <w:rFonts w:ascii="Calibri" w:hAnsi="Calibri" w:cs="Calibri"/>
                <w:color w:val="003352"/>
                <w:sz w:val="20"/>
                <w:szCs w:val="20"/>
              </w:rPr>
            </w:pPr>
          </w:p>
        </w:tc>
      </w:tr>
      <w:tr w:rsidR="005A188B" w:rsidRPr="00753AA3" w14:paraId="768AB1DB" w14:textId="77777777" w:rsidTr="00753AA3">
        <w:tc>
          <w:tcPr>
            <w:tcW w:w="5628" w:type="dxa"/>
            <w:shd w:val="clear" w:color="auto" w:fill="auto"/>
          </w:tcPr>
          <w:p w14:paraId="5C3927C5" w14:textId="77777777" w:rsidR="005A188B" w:rsidRPr="004052DB" w:rsidRDefault="005A188B" w:rsidP="005A188B">
            <w:pPr>
              <w:spacing w:before="60" w:after="60"/>
              <w:rPr>
                <w:rFonts w:ascii="Calibri" w:hAnsi="Calibri" w:cs="Calibri"/>
                <w:color w:val="003352"/>
                <w:sz w:val="20"/>
                <w:szCs w:val="20"/>
              </w:rPr>
            </w:pPr>
            <w:r w:rsidRPr="004052DB">
              <w:rPr>
                <w:rFonts w:ascii="Calibri" w:hAnsi="Calibri" w:cs="Calibri"/>
                <w:color w:val="003352"/>
                <w:sz w:val="20"/>
                <w:szCs w:val="20"/>
              </w:rPr>
              <w:t>Payment Terms</w:t>
            </w:r>
          </w:p>
        </w:tc>
        <w:tc>
          <w:tcPr>
            <w:tcW w:w="5280" w:type="dxa"/>
            <w:gridSpan w:val="4"/>
            <w:shd w:val="clear" w:color="auto" w:fill="auto"/>
          </w:tcPr>
          <w:p w14:paraId="17B7858A" w14:textId="77777777" w:rsidR="005A188B" w:rsidRPr="004052DB" w:rsidRDefault="005A188B" w:rsidP="005A188B">
            <w:pPr>
              <w:spacing w:before="60" w:after="60"/>
              <w:jc w:val="center"/>
              <w:rPr>
                <w:rFonts w:ascii="Calibri" w:hAnsi="Calibri" w:cs="Calibri"/>
                <w:color w:val="003352"/>
                <w:sz w:val="20"/>
                <w:szCs w:val="20"/>
              </w:rPr>
            </w:pPr>
          </w:p>
        </w:tc>
      </w:tr>
      <w:tr w:rsidR="005A188B" w:rsidRPr="00753AA3" w14:paraId="24F7425D" w14:textId="77777777" w:rsidTr="00753AA3">
        <w:tc>
          <w:tcPr>
            <w:tcW w:w="10908" w:type="dxa"/>
            <w:gridSpan w:val="5"/>
            <w:shd w:val="clear" w:color="auto" w:fill="003352"/>
          </w:tcPr>
          <w:p w14:paraId="34A47A5E" w14:textId="77777777"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SUPPLIER INSURANCE DETAILS</w:t>
            </w:r>
          </w:p>
        </w:tc>
      </w:tr>
      <w:tr w:rsidR="005A188B" w:rsidRPr="00753AA3" w14:paraId="0A93BE8F" w14:textId="77777777" w:rsidTr="006B5B3D">
        <w:tc>
          <w:tcPr>
            <w:tcW w:w="10908" w:type="dxa"/>
            <w:gridSpan w:val="5"/>
            <w:shd w:val="clear" w:color="auto" w:fill="auto"/>
          </w:tcPr>
          <w:p w14:paraId="2E88098C" w14:textId="407DF4BC" w:rsidR="0038746C" w:rsidRPr="0038746C" w:rsidRDefault="005A188B" w:rsidP="005A188B">
            <w:pPr>
              <w:spacing w:after="20"/>
              <w:jc w:val="center"/>
              <w:rPr>
                <w:rFonts w:ascii="Calibri" w:hAnsi="Calibri" w:cs="Calibri"/>
                <w:color w:val="003352"/>
                <w:sz w:val="10"/>
                <w:szCs w:val="10"/>
              </w:rPr>
            </w:pPr>
            <w:r w:rsidRPr="004052DB">
              <w:rPr>
                <w:rFonts w:ascii="Calibri" w:hAnsi="Calibri" w:cs="Calibri"/>
                <w:color w:val="003352"/>
                <w:sz w:val="22"/>
                <w:szCs w:val="22"/>
              </w:rPr>
              <w:t>SUPPLIER TYPE (Please tick appropriate box)</w:t>
            </w:r>
          </w:p>
          <w:p w14:paraId="3BD236F9" w14:textId="2C814AE0" w:rsidR="0038746C" w:rsidRPr="0038746C" w:rsidRDefault="005A188B" w:rsidP="00957229">
            <w:pPr>
              <w:spacing w:after="20"/>
              <w:jc w:val="center"/>
              <w:rPr>
                <w:rFonts w:ascii="Calibri" w:hAnsi="Calibri" w:cs="Calibri"/>
                <w:color w:val="003352"/>
                <w:sz w:val="12"/>
                <w:szCs w:val="12"/>
              </w:rPr>
            </w:pPr>
            <w:r w:rsidRPr="004052DB">
              <w:rPr>
                <w:rFonts w:ascii="Calibri" w:hAnsi="Calibri" w:cs="Calibri"/>
                <w:color w:val="003352"/>
                <w:sz w:val="22"/>
                <w:szCs w:val="22"/>
              </w:rPr>
              <w:t xml:space="preserve">PRODUCT/GOODS SUPPLY   </w:t>
            </w:r>
            <w:r w:rsidRPr="004052DB">
              <w:rPr>
                <w:rFonts w:ascii="Calibri" w:hAnsi="Calibri" w:cs="Calibri"/>
                <w:color w:val="003352"/>
                <w:sz w:val="22"/>
                <w:szCs w:val="22"/>
              </w:rPr>
              <w:fldChar w:fldCharType="begin">
                <w:ffData>
                  <w:name w:val="Check3"/>
                  <w:enabled/>
                  <w:calcOnExit w:val="0"/>
                  <w:checkBox>
                    <w:sizeAuto/>
                    <w:default w:val="0"/>
                  </w:checkBox>
                </w:ffData>
              </w:fldChar>
            </w:r>
            <w:bookmarkStart w:id="2" w:name="Check3"/>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2"/>
            <w:r w:rsidRPr="004052DB">
              <w:rPr>
                <w:rFonts w:ascii="Calibri" w:hAnsi="Calibri" w:cs="Calibri"/>
                <w:color w:val="003352"/>
                <w:sz w:val="22"/>
                <w:szCs w:val="22"/>
              </w:rPr>
              <w:t xml:space="preserve">      WORKS/SUBCONTRACTOR      </w:t>
            </w:r>
            <w:r w:rsidRPr="004052DB">
              <w:rPr>
                <w:rFonts w:ascii="Calibri" w:hAnsi="Calibri" w:cs="Calibri"/>
                <w:color w:val="003352"/>
                <w:sz w:val="22"/>
                <w:szCs w:val="22"/>
              </w:rPr>
              <w:fldChar w:fldCharType="begin">
                <w:ffData>
                  <w:name w:val="Check4"/>
                  <w:enabled/>
                  <w:calcOnExit w:val="0"/>
                  <w:checkBox>
                    <w:sizeAuto/>
                    <w:default w:val="0"/>
                  </w:checkBox>
                </w:ffData>
              </w:fldChar>
            </w:r>
            <w:bookmarkStart w:id="3" w:name="Check4"/>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3"/>
            <w:r w:rsidRPr="004052DB">
              <w:rPr>
                <w:rFonts w:ascii="Calibri" w:hAnsi="Calibri" w:cs="Calibri"/>
                <w:color w:val="003352"/>
                <w:sz w:val="22"/>
                <w:szCs w:val="22"/>
              </w:rPr>
              <w:t xml:space="preserve">           CONSULTANT   </w:t>
            </w:r>
            <w:r w:rsidRPr="004052DB">
              <w:rPr>
                <w:rFonts w:ascii="Calibri" w:hAnsi="Calibri" w:cs="Calibri"/>
                <w:color w:val="003352"/>
                <w:sz w:val="22"/>
                <w:szCs w:val="22"/>
              </w:rPr>
              <w:fldChar w:fldCharType="begin">
                <w:ffData>
                  <w:name w:val="Check5"/>
                  <w:enabled/>
                  <w:calcOnExit w:val="0"/>
                  <w:checkBox>
                    <w:sizeAuto/>
                    <w:default w:val="0"/>
                  </w:checkBox>
                </w:ffData>
              </w:fldChar>
            </w:r>
            <w:bookmarkStart w:id="4" w:name="Check5"/>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4"/>
          </w:p>
        </w:tc>
      </w:tr>
      <w:tr w:rsidR="005A188B" w:rsidRPr="00753AA3" w14:paraId="2BAF26C3" w14:textId="77777777" w:rsidTr="00753AA3">
        <w:tc>
          <w:tcPr>
            <w:tcW w:w="10908" w:type="dxa"/>
            <w:gridSpan w:val="5"/>
            <w:shd w:val="clear" w:color="auto" w:fill="003352"/>
          </w:tcPr>
          <w:p w14:paraId="61022E18" w14:textId="77777777" w:rsidR="005A188B" w:rsidRPr="00B023A0" w:rsidRDefault="005A188B" w:rsidP="005A188B">
            <w:pPr>
              <w:spacing w:after="20"/>
              <w:rPr>
                <w:rFonts w:ascii="Calibri" w:hAnsi="Calibri" w:cs="Calibri"/>
                <w:color w:val="FFFFFF"/>
                <w:sz w:val="22"/>
                <w:szCs w:val="22"/>
              </w:rPr>
            </w:pPr>
            <w:r w:rsidRPr="00B023A0">
              <w:rPr>
                <w:rFonts w:ascii="Calibri" w:hAnsi="Calibri" w:cs="Calibri"/>
                <w:color w:val="FFFFFF"/>
                <w:sz w:val="22"/>
                <w:szCs w:val="22"/>
              </w:rPr>
              <w:t xml:space="preserve">Public and Products Liability </w:t>
            </w:r>
          </w:p>
        </w:tc>
      </w:tr>
      <w:tr w:rsidR="005A188B" w:rsidRPr="00753AA3" w14:paraId="5AFE399A" w14:textId="77777777" w:rsidTr="006B5B3D">
        <w:tc>
          <w:tcPr>
            <w:tcW w:w="5637" w:type="dxa"/>
            <w:gridSpan w:val="2"/>
            <w:shd w:val="clear" w:color="auto" w:fill="auto"/>
          </w:tcPr>
          <w:p w14:paraId="796ECAB9" w14:textId="77777777" w:rsidR="005A188B" w:rsidRPr="00B023A0" w:rsidRDefault="005A188B" w:rsidP="005A188B">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2A640AC7" w14:textId="77777777" w:rsidR="005A188B" w:rsidRPr="00B023A0" w:rsidRDefault="005A188B" w:rsidP="005A188B">
            <w:pPr>
              <w:spacing w:after="20"/>
              <w:rPr>
                <w:rFonts w:ascii="Calibri" w:hAnsi="Calibri" w:cs="Calibri"/>
                <w:color w:val="003352"/>
                <w:sz w:val="22"/>
                <w:szCs w:val="22"/>
              </w:rPr>
            </w:pPr>
          </w:p>
        </w:tc>
      </w:tr>
      <w:tr w:rsidR="005A188B" w:rsidRPr="00753AA3" w14:paraId="40877AB5" w14:textId="77777777" w:rsidTr="006B5B3D">
        <w:tc>
          <w:tcPr>
            <w:tcW w:w="5637" w:type="dxa"/>
            <w:gridSpan w:val="2"/>
            <w:shd w:val="clear" w:color="auto" w:fill="auto"/>
          </w:tcPr>
          <w:p w14:paraId="65F4A375"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752FA986" w14:textId="77777777" w:rsidR="005A188B" w:rsidRPr="00B023A0" w:rsidRDefault="005A188B" w:rsidP="005A188B">
            <w:pPr>
              <w:spacing w:after="20"/>
              <w:rPr>
                <w:rFonts w:ascii="Calibri" w:hAnsi="Calibri" w:cs="Calibri"/>
                <w:color w:val="003352"/>
                <w:sz w:val="22"/>
                <w:szCs w:val="22"/>
              </w:rPr>
            </w:pPr>
          </w:p>
        </w:tc>
      </w:tr>
      <w:tr w:rsidR="005A188B" w:rsidRPr="00753AA3" w14:paraId="7E257306" w14:textId="77777777" w:rsidTr="006B5B3D">
        <w:tc>
          <w:tcPr>
            <w:tcW w:w="5637" w:type="dxa"/>
            <w:gridSpan w:val="2"/>
            <w:shd w:val="clear" w:color="auto" w:fill="auto"/>
          </w:tcPr>
          <w:p w14:paraId="287B4381"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1BD965DC" w14:textId="77777777" w:rsidR="005A188B" w:rsidRPr="00B023A0" w:rsidRDefault="005A188B" w:rsidP="005A188B">
            <w:pPr>
              <w:spacing w:after="20"/>
              <w:rPr>
                <w:rFonts w:ascii="Calibri" w:hAnsi="Calibri" w:cs="Calibri"/>
                <w:color w:val="003352"/>
                <w:sz w:val="22"/>
                <w:szCs w:val="22"/>
              </w:rPr>
            </w:pPr>
          </w:p>
        </w:tc>
      </w:tr>
      <w:tr w:rsidR="005A188B" w:rsidRPr="00753AA3" w14:paraId="513056E7" w14:textId="77777777" w:rsidTr="006B5B3D">
        <w:tc>
          <w:tcPr>
            <w:tcW w:w="5637" w:type="dxa"/>
            <w:gridSpan w:val="2"/>
            <w:shd w:val="clear" w:color="auto" w:fill="auto"/>
          </w:tcPr>
          <w:p w14:paraId="7DBA9FAB"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Sum Insured (of an amount not less than $10m)</w:t>
            </w:r>
          </w:p>
        </w:tc>
        <w:tc>
          <w:tcPr>
            <w:tcW w:w="5271" w:type="dxa"/>
            <w:gridSpan w:val="3"/>
            <w:shd w:val="clear" w:color="auto" w:fill="auto"/>
          </w:tcPr>
          <w:p w14:paraId="7B8C51F0" w14:textId="77777777" w:rsidR="005A188B" w:rsidRPr="00B023A0" w:rsidRDefault="005A188B" w:rsidP="005A188B">
            <w:pPr>
              <w:spacing w:after="20"/>
              <w:rPr>
                <w:rFonts w:ascii="Calibri" w:hAnsi="Calibri" w:cs="Calibri"/>
                <w:color w:val="003352"/>
                <w:sz w:val="22"/>
                <w:szCs w:val="22"/>
              </w:rPr>
            </w:pPr>
          </w:p>
        </w:tc>
      </w:tr>
      <w:tr w:rsidR="005A188B" w:rsidRPr="006B5B3D" w14:paraId="200D9EF1" w14:textId="77777777" w:rsidTr="000A642A">
        <w:tc>
          <w:tcPr>
            <w:tcW w:w="10908" w:type="dxa"/>
            <w:gridSpan w:val="5"/>
            <w:shd w:val="clear" w:color="auto" w:fill="003352"/>
          </w:tcPr>
          <w:p w14:paraId="4682B95A" w14:textId="77777777" w:rsidR="005A188B" w:rsidRPr="00B023A0" w:rsidRDefault="005A188B" w:rsidP="005A188B">
            <w:pPr>
              <w:spacing w:after="20"/>
              <w:rPr>
                <w:rFonts w:ascii="Calibri" w:hAnsi="Calibri" w:cs="Calibri"/>
                <w:color w:val="FFFFFF"/>
                <w:sz w:val="22"/>
                <w:szCs w:val="22"/>
              </w:rPr>
            </w:pPr>
            <w:r w:rsidRPr="00B023A0">
              <w:rPr>
                <w:rFonts w:ascii="Calibri" w:hAnsi="Calibri" w:cs="Calibri"/>
                <w:color w:val="FFFFFF"/>
                <w:sz w:val="22"/>
                <w:szCs w:val="22"/>
              </w:rPr>
              <w:t>Workers’ Compensation Insurance (where required)</w:t>
            </w:r>
          </w:p>
        </w:tc>
      </w:tr>
      <w:tr w:rsidR="005A188B" w:rsidRPr="00753AA3" w14:paraId="4F9421CB" w14:textId="77777777" w:rsidTr="000A642A">
        <w:tc>
          <w:tcPr>
            <w:tcW w:w="5637" w:type="dxa"/>
            <w:gridSpan w:val="2"/>
            <w:shd w:val="clear" w:color="auto" w:fill="auto"/>
          </w:tcPr>
          <w:p w14:paraId="459756F2" w14:textId="77777777" w:rsidR="005A188B" w:rsidRPr="00B023A0" w:rsidRDefault="005A188B" w:rsidP="005A188B">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59EF621F" w14:textId="77777777" w:rsidR="005A188B" w:rsidRPr="00B023A0" w:rsidRDefault="005A188B" w:rsidP="005A188B">
            <w:pPr>
              <w:spacing w:after="20"/>
              <w:rPr>
                <w:rFonts w:ascii="Calibri" w:hAnsi="Calibri" w:cs="Calibri"/>
                <w:color w:val="003352"/>
                <w:sz w:val="22"/>
                <w:szCs w:val="22"/>
              </w:rPr>
            </w:pPr>
          </w:p>
        </w:tc>
      </w:tr>
      <w:tr w:rsidR="005A188B" w:rsidRPr="00753AA3" w14:paraId="7EB060A0" w14:textId="77777777" w:rsidTr="000A642A">
        <w:tc>
          <w:tcPr>
            <w:tcW w:w="5637" w:type="dxa"/>
            <w:gridSpan w:val="2"/>
            <w:shd w:val="clear" w:color="auto" w:fill="auto"/>
          </w:tcPr>
          <w:p w14:paraId="00E13D1F"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5BF26F9A" w14:textId="77777777" w:rsidR="005A188B" w:rsidRPr="00B023A0" w:rsidRDefault="005A188B" w:rsidP="005A188B">
            <w:pPr>
              <w:spacing w:after="20"/>
              <w:rPr>
                <w:rFonts w:ascii="Calibri" w:hAnsi="Calibri" w:cs="Calibri"/>
                <w:color w:val="003352"/>
                <w:sz w:val="22"/>
                <w:szCs w:val="22"/>
              </w:rPr>
            </w:pPr>
          </w:p>
        </w:tc>
      </w:tr>
      <w:tr w:rsidR="005A188B" w:rsidRPr="00753AA3" w14:paraId="35ACF6F9" w14:textId="77777777" w:rsidTr="000A642A">
        <w:tc>
          <w:tcPr>
            <w:tcW w:w="5637" w:type="dxa"/>
            <w:gridSpan w:val="2"/>
            <w:shd w:val="clear" w:color="auto" w:fill="auto"/>
          </w:tcPr>
          <w:p w14:paraId="4F77E531"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45A0676F" w14:textId="77777777" w:rsidR="005A188B" w:rsidRPr="00B023A0" w:rsidRDefault="005A188B" w:rsidP="005A188B">
            <w:pPr>
              <w:spacing w:after="20"/>
              <w:rPr>
                <w:rFonts w:ascii="Calibri" w:hAnsi="Calibri" w:cs="Calibri"/>
                <w:color w:val="003352"/>
                <w:sz w:val="22"/>
                <w:szCs w:val="22"/>
              </w:rPr>
            </w:pPr>
          </w:p>
        </w:tc>
      </w:tr>
      <w:tr w:rsidR="005A188B" w:rsidRPr="00753AA3" w14:paraId="2EAAAA35" w14:textId="77777777" w:rsidTr="000A642A">
        <w:tc>
          <w:tcPr>
            <w:tcW w:w="5637" w:type="dxa"/>
            <w:gridSpan w:val="2"/>
            <w:shd w:val="clear" w:color="auto" w:fill="auto"/>
          </w:tcPr>
          <w:p w14:paraId="478B8CA4" w14:textId="77224F89"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 xml:space="preserve">Sum Insured </w:t>
            </w:r>
          </w:p>
        </w:tc>
        <w:tc>
          <w:tcPr>
            <w:tcW w:w="5271" w:type="dxa"/>
            <w:gridSpan w:val="3"/>
            <w:shd w:val="clear" w:color="auto" w:fill="auto"/>
          </w:tcPr>
          <w:p w14:paraId="4F9F55C8" w14:textId="77777777" w:rsidR="005A188B" w:rsidRPr="00B023A0" w:rsidRDefault="005A188B" w:rsidP="005A188B">
            <w:pPr>
              <w:spacing w:after="20"/>
              <w:rPr>
                <w:rFonts w:ascii="Calibri" w:hAnsi="Calibri" w:cs="Calibri"/>
                <w:color w:val="003352"/>
                <w:sz w:val="22"/>
                <w:szCs w:val="22"/>
              </w:rPr>
            </w:pPr>
          </w:p>
        </w:tc>
      </w:tr>
      <w:tr w:rsidR="005A188B" w:rsidRPr="006B5B3D" w14:paraId="7D05F425" w14:textId="77777777" w:rsidTr="000A642A">
        <w:tc>
          <w:tcPr>
            <w:tcW w:w="10908" w:type="dxa"/>
            <w:gridSpan w:val="5"/>
            <w:shd w:val="clear" w:color="auto" w:fill="003352"/>
          </w:tcPr>
          <w:p w14:paraId="645070D8" w14:textId="77777777" w:rsidR="005A188B" w:rsidRPr="00B023A0" w:rsidRDefault="005A188B" w:rsidP="005A188B">
            <w:pPr>
              <w:spacing w:after="20"/>
              <w:rPr>
                <w:rFonts w:ascii="Calibri" w:hAnsi="Calibri" w:cs="Calibri"/>
                <w:color w:val="FFFFFF"/>
                <w:sz w:val="22"/>
                <w:szCs w:val="22"/>
              </w:rPr>
            </w:pPr>
            <w:r w:rsidRPr="00B023A0">
              <w:rPr>
                <w:rFonts w:ascii="Calibri" w:hAnsi="Calibri" w:cs="Calibri"/>
                <w:color w:val="FFFFFF"/>
                <w:sz w:val="22"/>
                <w:szCs w:val="22"/>
              </w:rPr>
              <w:t>Motor Vehicle / 3</w:t>
            </w:r>
            <w:r w:rsidRPr="00B023A0">
              <w:rPr>
                <w:rFonts w:ascii="Calibri" w:hAnsi="Calibri" w:cs="Calibri"/>
                <w:color w:val="FFFFFF"/>
                <w:sz w:val="22"/>
                <w:szCs w:val="22"/>
                <w:vertAlign w:val="superscript"/>
              </w:rPr>
              <w:t>rd</w:t>
            </w:r>
            <w:r w:rsidRPr="00B023A0">
              <w:rPr>
                <w:rFonts w:ascii="Calibri" w:hAnsi="Calibri" w:cs="Calibri"/>
                <w:color w:val="FFFFFF"/>
                <w:sz w:val="22"/>
                <w:szCs w:val="22"/>
              </w:rPr>
              <w:t xml:space="preserve"> Party Property (where required)</w:t>
            </w:r>
          </w:p>
        </w:tc>
      </w:tr>
      <w:tr w:rsidR="005A188B" w:rsidRPr="00753AA3" w14:paraId="1AFEFD2F" w14:textId="77777777" w:rsidTr="000A642A">
        <w:tc>
          <w:tcPr>
            <w:tcW w:w="5637" w:type="dxa"/>
            <w:gridSpan w:val="2"/>
            <w:shd w:val="clear" w:color="auto" w:fill="auto"/>
          </w:tcPr>
          <w:p w14:paraId="68741BEF"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4960A0A0" w14:textId="77777777" w:rsidR="005A188B" w:rsidRPr="00B023A0" w:rsidRDefault="005A188B" w:rsidP="005A188B">
            <w:pPr>
              <w:spacing w:after="20"/>
              <w:rPr>
                <w:rFonts w:ascii="Calibri" w:hAnsi="Calibri" w:cs="Calibri"/>
                <w:color w:val="003352"/>
                <w:sz w:val="22"/>
                <w:szCs w:val="22"/>
              </w:rPr>
            </w:pPr>
          </w:p>
        </w:tc>
      </w:tr>
      <w:tr w:rsidR="005A188B" w:rsidRPr="00753AA3" w14:paraId="4A00805D" w14:textId="77777777" w:rsidTr="000A642A">
        <w:tc>
          <w:tcPr>
            <w:tcW w:w="5637" w:type="dxa"/>
            <w:gridSpan w:val="2"/>
            <w:shd w:val="clear" w:color="auto" w:fill="auto"/>
          </w:tcPr>
          <w:p w14:paraId="4343AC7F"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163D555D" w14:textId="77777777" w:rsidR="005A188B" w:rsidRPr="00B023A0" w:rsidRDefault="005A188B" w:rsidP="005A188B">
            <w:pPr>
              <w:spacing w:after="20"/>
              <w:rPr>
                <w:rFonts w:ascii="Calibri" w:hAnsi="Calibri" w:cs="Calibri"/>
                <w:color w:val="003352"/>
                <w:sz w:val="22"/>
                <w:szCs w:val="22"/>
              </w:rPr>
            </w:pPr>
          </w:p>
        </w:tc>
      </w:tr>
      <w:tr w:rsidR="005A188B" w:rsidRPr="00753AA3" w14:paraId="2B3CDE5E" w14:textId="77777777" w:rsidTr="000A642A">
        <w:tc>
          <w:tcPr>
            <w:tcW w:w="5637" w:type="dxa"/>
            <w:gridSpan w:val="2"/>
            <w:shd w:val="clear" w:color="auto" w:fill="auto"/>
          </w:tcPr>
          <w:p w14:paraId="104956BD" w14:textId="7A5224A4"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 xml:space="preserve">Sum Insured </w:t>
            </w:r>
          </w:p>
        </w:tc>
        <w:tc>
          <w:tcPr>
            <w:tcW w:w="5271" w:type="dxa"/>
            <w:gridSpan w:val="3"/>
            <w:shd w:val="clear" w:color="auto" w:fill="auto"/>
          </w:tcPr>
          <w:p w14:paraId="68915A2A" w14:textId="77777777" w:rsidR="005A188B" w:rsidRPr="00B023A0" w:rsidRDefault="005A188B" w:rsidP="005A188B">
            <w:pPr>
              <w:spacing w:after="20"/>
              <w:rPr>
                <w:rFonts w:ascii="Calibri" w:hAnsi="Calibri" w:cs="Calibri"/>
                <w:color w:val="003352"/>
                <w:sz w:val="22"/>
                <w:szCs w:val="22"/>
              </w:rPr>
            </w:pPr>
          </w:p>
        </w:tc>
      </w:tr>
      <w:tr w:rsidR="005A188B" w:rsidRPr="006B5B3D" w14:paraId="74BC03E5" w14:textId="77777777" w:rsidTr="000A642A">
        <w:tc>
          <w:tcPr>
            <w:tcW w:w="10908" w:type="dxa"/>
            <w:gridSpan w:val="5"/>
            <w:shd w:val="clear" w:color="auto" w:fill="003352"/>
          </w:tcPr>
          <w:p w14:paraId="592B7F35" w14:textId="77777777" w:rsidR="005A188B" w:rsidRPr="00B023A0" w:rsidRDefault="005A188B" w:rsidP="005A188B">
            <w:pPr>
              <w:spacing w:after="20"/>
              <w:rPr>
                <w:rFonts w:ascii="Calibri" w:hAnsi="Calibri" w:cs="Calibri"/>
                <w:color w:val="FFFFFF"/>
                <w:sz w:val="22"/>
                <w:szCs w:val="22"/>
              </w:rPr>
            </w:pPr>
            <w:r w:rsidRPr="00B023A0">
              <w:rPr>
                <w:rFonts w:ascii="Calibri" w:hAnsi="Calibri" w:cs="Calibri"/>
                <w:color w:val="FFFFFF"/>
                <w:sz w:val="22"/>
                <w:szCs w:val="22"/>
              </w:rPr>
              <w:t>Professional Indemnity (where required)</w:t>
            </w:r>
          </w:p>
        </w:tc>
      </w:tr>
      <w:tr w:rsidR="005A188B" w:rsidRPr="00753AA3" w14:paraId="0D65AD06" w14:textId="77777777" w:rsidTr="000A642A">
        <w:tc>
          <w:tcPr>
            <w:tcW w:w="5637" w:type="dxa"/>
            <w:gridSpan w:val="2"/>
            <w:shd w:val="clear" w:color="auto" w:fill="auto"/>
          </w:tcPr>
          <w:p w14:paraId="6BEE5AC1" w14:textId="77777777" w:rsidR="005A188B" w:rsidRPr="00B023A0" w:rsidRDefault="005A188B" w:rsidP="005A188B">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321C93FA" w14:textId="77777777" w:rsidR="005A188B" w:rsidRPr="00B023A0" w:rsidRDefault="005A188B" w:rsidP="005A188B">
            <w:pPr>
              <w:spacing w:after="20"/>
              <w:rPr>
                <w:rFonts w:ascii="Calibri" w:hAnsi="Calibri" w:cs="Calibri"/>
                <w:color w:val="003352"/>
                <w:sz w:val="22"/>
                <w:szCs w:val="22"/>
              </w:rPr>
            </w:pPr>
          </w:p>
        </w:tc>
      </w:tr>
      <w:tr w:rsidR="005A188B" w:rsidRPr="00753AA3" w14:paraId="089C5D1D" w14:textId="77777777" w:rsidTr="000A642A">
        <w:tc>
          <w:tcPr>
            <w:tcW w:w="5637" w:type="dxa"/>
            <w:gridSpan w:val="2"/>
            <w:shd w:val="clear" w:color="auto" w:fill="auto"/>
          </w:tcPr>
          <w:p w14:paraId="10AB726F"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1C51C918" w14:textId="77777777" w:rsidR="005A188B" w:rsidRPr="00B023A0" w:rsidRDefault="005A188B" w:rsidP="005A188B">
            <w:pPr>
              <w:spacing w:after="20"/>
              <w:rPr>
                <w:rFonts w:ascii="Calibri" w:hAnsi="Calibri" w:cs="Calibri"/>
                <w:color w:val="003352"/>
                <w:sz w:val="22"/>
                <w:szCs w:val="22"/>
              </w:rPr>
            </w:pPr>
          </w:p>
        </w:tc>
      </w:tr>
      <w:tr w:rsidR="005A188B" w:rsidRPr="00753AA3" w14:paraId="7145B1D0" w14:textId="77777777" w:rsidTr="000A642A">
        <w:tc>
          <w:tcPr>
            <w:tcW w:w="5637" w:type="dxa"/>
            <w:gridSpan w:val="2"/>
            <w:shd w:val="clear" w:color="auto" w:fill="auto"/>
          </w:tcPr>
          <w:p w14:paraId="71ACC845" w14:textId="77777777" w:rsidR="005A188B" w:rsidRPr="00B023A0" w:rsidRDefault="005A188B" w:rsidP="005A188B">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0C8BFBC0" w14:textId="77777777" w:rsidR="005A188B" w:rsidRPr="00B023A0" w:rsidRDefault="005A188B" w:rsidP="005A188B">
            <w:pPr>
              <w:spacing w:after="20"/>
              <w:rPr>
                <w:rFonts w:ascii="Calibri" w:hAnsi="Calibri" w:cs="Calibri"/>
                <w:b/>
                <w:color w:val="FFFFFF"/>
                <w:sz w:val="22"/>
                <w:szCs w:val="22"/>
              </w:rPr>
            </w:pPr>
          </w:p>
        </w:tc>
      </w:tr>
      <w:tr w:rsidR="005A188B" w:rsidRPr="00753AA3" w14:paraId="7DF2AE6D" w14:textId="77777777" w:rsidTr="000A642A">
        <w:tc>
          <w:tcPr>
            <w:tcW w:w="5637" w:type="dxa"/>
            <w:gridSpan w:val="2"/>
            <w:shd w:val="clear" w:color="auto" w:fill="auto"/>
          </w:tcPr>
          <w:p w14:paraId="19C37A31" w14:textId="3C549ABE" w:rsidR="005A188B" w:rsidRPr="00CB3C4D" w:rsidRDefault="005A188B" w:rsidP="005A188B">
            <w:pPr>
              <w:spacing w:after="20"/>
              <w:rPr>
                <w:rFonts w:ascii="Calibri" w:hAnsi="Calibri" w:cs="Calibri"/>
                <w:color w:val="003352"/>
                <w:sz w:val="22"/>
                <w:szCs w:val="22"/>
              </w:rPr>
            </w:pPr>
            <w:r w:rsidRPr="00CB3C4D">
              <w:rPr>
                <w:rFonts w:ascii="Calibri" w:hAnsi="Calibri" w:cs="Calibri"/>
                <w:color w:val="003352"/>
                <w:sz w:val="22"/>
                <w:szCs w:val="22"/>
              </w:rPr>
              <w:t>Sum Insured (of an amount not less than $1m)</w:t>
            </w:r>
          </w:p>
        </w:tc>
        <w:tc>
          <w:tcPr>
            <w:tcW w:w="5271" w:type="dxa"/>
            <w:gridSpan w:val="3"/>
            <w:shd w:val="clear" w:color="auto" w:fill="auto"/>
          </w:tcPr>
          <w:p w14:paraId="7B336690" w14:textId="77777777" w:rsidR="005A188B" w:rsidRPr="00B023A0" w:rsidRDefault="005A188B" w:rsidP="005A188B">
            <w:pPr>
              <w:spacing w:after="20"/>
              <w:rPr>
                <w:rFonts w:ascii="Calibri" w:hAnsi="Calibri" w:cs="Calibri"/>
                <w:color w:val="003352"/>
                <w:sz w:val="20"/>
                <w:szCs w:val="20"/>
              </w:rPr>
            </w:pPr>
          </w:p>
        </w:tc>
      </w:tr>
      <w:tr w:rsidR="005A188B" w:rsidRPr="00753AA3" w14:paraId="2D8F1EF3" w14:textId="77777777" w:rsidTr="006B5B3D">
        <w:tc>
          <w:tcPr>
            <w:tcW w:w="10908" w:type="dxa"/>
            <w:gridSpan w:val="5"/>
            <w:shd w:val="clear" w:color="auto" w:fill="auto"/>
          </w:tcPr>
          <w:p w14:paraId="28F5F287" w14:textId="77777777" w:rsidR="005A188B" w:rsidRDefault="00EB7896" w:rsidP="00EB7896">
            <w:pPr>
              <w:pStyle w:val="ListParagraph"/>
              <w:rPr>
                <w:rFonts w:ascii="Calibri" w:hAnsi="Calibri" w:cs="Calibri"/>
                <w:b/>
                <w:color w:val="FF0000"/>
                <w:sz w:val="22"/>
                <w:szCs w:val="22"/>
              </w:rPr>
            </w:pPr>
            <w:r w:rsidRPr="00F14BC2">
              <w:rPr>
                <w:rFonts w:ascii="Calibri" w:hAnsi="Calibri" w:cs="Calibri"/>
                <w:b/>
                <w:color w:val="FF0000"/>
                <w:sz w:val="22"/>
                <w:szCs w:val="22"/>
              </w:rPr>
              <w:t>MANDATORY – Please attach current certificates of currency for the above insurance policies where require</w:t>
            </w:r>
            <w:r>
              <w:rPr>
                <w:rFonts w:ascii="Calibri" w:hAnsi="Calibri" w:cs="Calibri"/>
                <w:b/>
                <w:color w:val="FF0000"/>
                <w:sz w:val="22"/>
                <w:szCs w:val="22"/>
              </w:rPr>
              <w:t>d</w:t>
            </w:r>
          </w:p>
          <w:p w14:paraId="621A7F36" w14:textId="7B73EA71" w:rsidR="007C4B75" w:rsidRPr="00F14BC2" w:rsidRDefault="007C4B75" w:rsidP="00EB7896">
            <w:pPr>
              <w:pStyle w:val="ListParagraph"/>
              <w:rPr>
                <w:rFonts w:ascii="Calibri" w:hAnsi="Calibri" w:cs="Calibri"/>
                <w:b/>
                <w:color w:val="FF0000"/>
                <w:sz w:val="22"/>
                <w:szCs w:val="22"/>
              </w:rPr>
            </w:pPr>
          </w:p>
        </w:tc>
      </w:tr>
      <w:tr w:rsidR="000B3366" w:rsidRPr="004052DB" w14:paraId="59B50D1B" w14:textId="77777777" w:rsidTr="00753AA3">
        <w:tc>
          <w:tcPr>
            <w:tcW w:w="10908" w:type="dxa"/>
            <w:gridSpan w:val="5"/>
            <w:shd w:val="clear" w:color="auto" w:fill="003352"/>
          </w:tcPr>
          <w:p w14:paraId="30918556" w14:textId="5152EBDC" w:rsidR="000B3366" w:rsidRPr="004052DB" w:rsidRDefault="009A6D36" w:rsidP="005A188B">
            <w:pPr>
              <w:numPr>
                <w:ilvl w:val="0"/>
                <w:numId w:val="3"/>
              </w:numPr>
              <w:spacing w:after="20"/>
              <w:jc w:val="center"/>
              <w:rPr>
                <w:rFonts w:ascii="Calibri" w:hAnsi="Calibri" w:cs="Calibri"/>
                <w:b/>
                <w:color w:val="FFFFFF"/>
                <w:sz w:val="22"/>
                <w:szCs w:val="22"/>
              </w:rPr>
            </w:pPr>
            <w:r>
              <w:rPr>
                <w:rFonts w:ascii="Calibri" w:hAnsi="Calibri" w:cs="Calibri"/>
                <w:b/>
                <w:color w:val="FFFFFF"/>
                <w:sz w:val="22"/>
                <w:szCs w:val="22"/>
              </w:rPr>
              <w:t xml:space="preserve">WORKING WITH QUANTEM - </w:t>
            </w:r>
            <w:r w:rsidR="000B3366">
              <w:rPr>
                <w:rFonts w:ascii="Calibri" w:hAnsi="Calibri" w:cs="Calibri"/>
                <w:b/>
                <w:color w:val="FFFFFF"/>
                <w:sz w:val="22"/>
                <w:szCs w:val="22"/>
              </w:rPr>
              <w:t xml:space="preserve">SUPPLIER </w:t>
            </w:r>
            <w:r w:rsidR="00FD5DA1">
              <w:rPr>
                <w:rFonts w:ascii="Calibri" w:hAnsi="Calibri" w:cs="Calibri"/>
                <w:b/>
                <w:color w:val="FFFFFF"/>
                <w:sz w:val="22"/>
                <w:szCs w:val="22"/>
              </w:rPr>
              <w:t xml:space="preserve">CODE OF CONDUCT </w:t>
            </w:r>
            <w:r w:rsidR="000B3366">
              <w:rPr>
                <w:rFonts w:ascii="Calibri" w:hAnsi="Calibri" w:cs="Calibri"/>
                <w:b/>
                <w:color w:val="FFFFFF"/>
                <w:sz w:val="22"/>
                <w:szCs w:val="22"/>
              </w:rPr>
              <w:t>DECLARATION</w:t>
            </w:r>
          </w:p>
        </w:tc>
      </w:tr>
      <w:tr w:rsidR="003930FC" w:rsidRPr="004052DB" w14:paraId="3C816643" w14:textId="77777777" w:rsidTr="007C4B75">
        <w:tc>
          <w:tcPr>
            <w:tcW w:w="5665" w:type="dxa"/>
            <w:gridSpan w:val="3"/>
            <w:shd w:val="clear" w:color="auto" w:fill="auto"/>
          </w:tcPr>
          <w:p w14:paraId="77A40AC2" w14:textId="5FBB6045" w:rsidR="003930FC" w:rsidRDefault="002C214D" w:rsidP="009B4609">
            <w:pPr>
              <w:spacing w:after="20"/>
              <w:ind w:left="22" w:hanging="22"/>
              <w:jc w:val="both"/>
              <w:rPr>
                <w:rFonts w:ascii="Calibri" w:hAnsi="Calibri" w:cs="Calibri"/>
                <w:color w:val="003352"/>
                <w:sz w:val="22"/>
                <w:szCs w:val="22"/>
              </w:rPr>
            </w:pPr>
            <w:r w:rsidRPr="007C4B75">
              <w:rPr>
                <w:rFonts w:ascii="Calibri" w:hAnsi="Calibri" w:cs="Calibri"/>
                <w:color w:val="003352"/>
                <w:sz w:val="22"/>
                <w:szCs w:val="22"/>
              </w:rPr>
              <w:t>Quan</w:t>
            </w:r>
            <w:r w:rsidR="00E36634">
              <w:rPr>
                <w:rFonts w:ascii="Calibri" w:hAnsi="Calibri" w:cs="Calibri"/>
                <w:color w:val="003352"/>
                <w:sz w:val="22"/>
                <w:szCs w:val="22"/>
              </w:rPr>
              <w:t>t</w:t>
            </w:r>
            <w:r w:rsidR="0014412A">
              <w:rPr>
                <w:rFonts w:ascii="Calibri" w:hAnsi="Calibri" w:cs="Calibri"/>
                <w:color w:val="003352"/>
                <w:sz w:val="22"/>
                <w:szCs w:val="22"/>
              </w:rPr>
              <w:t xml:space="preserve">em </w:t>
            </w:r>
            <w:r w:rsidR="00C03450">
              <w:rPr>
                <w:rFonts w:ascii="Calibri" w:hAnsi="Calibri" w:cs="Calibri"/>
                <w:color w:val="003352"/>
                <w:sz w:val="22"/>
                <w:szCs w:val="22"/>
              </w:rPr>
              <w:t xml:space="preserve">will only work with Suppliers who share our values, </w:t>
            </w:r>
            <w:r w:rsidR="0055583C">
              <w:rPr>
                <w:rFonts w:ascii="Calibri" w:hAnsi="Calibri" w:cs="Calibri"/>
                <w:color w:val="003352"/>
                <w:sz w:val="22"/>
                <w:szCs w:val="22"/>
              </w:rPr>
              <w:t>principles,</w:t>
            </w:r>
            <w:r w:rsidR="00C03450">
              <w:rPr>
                <w:rFonts w:ascii="Calibri" w:hAnsi="Calibri" w:cs="Calibri"/>
                <w:color w:val="003352"/>
                <w:sz w:val="22"/>
                <w:szCs w:val="22"/>
              </w:rPr>
              <w:t xml:space="preserve"> and commitments. Please review our Code of Conduct </w:t>
            </w:r>
            <w:r w:rsidR="00957229">
              <w:rPr>
                <w:rFonts w:ascii="Calibri" w:hAnsi="Calibri" w:cs="Calibri"/>
                <w:color w:val="003352"/>
                <w:sz w:val="22"/>
                <w:szCs w:val="22"/>
              </w:rPr>
              <w:t xml:space="preserve">on our website </w:t>
            </w:r>
            <w:r w:rsidR="00D43422">
              <w:rPr>
                <w:rFonts w:ascii="Calibri" w:hAnsi="Calibri" w:cs="Calibri"/>
                <w:color w:val="003352"/>
                <w:sz w:val="22"/>
                <w:szCs w:val="22"/>
              </w:rPr>
              <w:t>and acknowledge</w:t>
            </w:r>
            <w:r w:rsidR="007C44B6">
              <w:rPr>
                <w:rFonts w:ascii="Calibri" w:hAnsi="Calibri" w:cs="Calibri"/>
                <w:color w:val="003352"/>
                <w:sz w:val="22"/>
                <w:szCs w:val="22"/>
              </w:rPr>
              <w:t xml:space="preserve"> your agreement</w:t>
            </w:r>
            <w:r w:rsidR="00957229">
              <w:rPr>
                <w:rFonts w:ascii="Calibri" w:hAnsi="Calibri" w:cs="Calibri"/>
                <w:color w:val="003352"/>
                <w:sz w:val="22"/>
                <w:szCs w:val="22"/>
              </w:rPr>
              <w:t xml:space="preserve"> </w:t>
            </w:r>
          </w:p>
          <w:p w14:paraId="42C86F6D" w14:textId="6FD16AEF" w:rsidR="009A6D36" w:rsidRPr="004052DB" w:rsidRDefault="00CA4078" w:rsidP="0055583C">
            <w:pPr>
              <w:spacing w:after="20"/>
              <w:ind w:left="22" w:hanging="22"/>
              <w:jc w:val="both"/>
              <w:rPr>
                <w:rFonts w:ascii="Calibri" w:hAnsi="Calibri" w:cs="Calibri"/>
                <w:b/>
                <w:color w:val="FFFFFF"/>
                <w:sz w:val="22"/>
                <w:szCs w:val="22"/>
              </w:rPr>
            </w:pPr>
            <w:hyperlink r:id="rId11" w:history="1">
              <w:r w:rsidR="00811999" w:rsidRPr="00C24D29">
                <w:rPr>
                  <w:rStyle w:val="Hyperlink"/>
                  <w:rFonts w:ascii="Calibri" w:hAnsi="Calibri" w:cs="Calibri"/>
                  <w:sz w:val="22"/>
                  <w:szCs w:val="22"/>
                </w:rPr>
                <w:t>https://quantem.com.au/suppliers/</w:t>
              </w:r>
            </w:hyperlink>
            <w:r w:rsidR="00957229">
              <w:rPr>
                <w:rFonts w:ascii="Calibri" w:hAnsi="Calibri" w:cs="Calibri"/>
                <w:color w:val="003352"/>
                <w:sz w:val="22"/>
                <w:szCs w:val="22"/>
              </w:rPr>
              <w:t xml:space="preserve"> </w:t>
            </w:r>
          </w:p>
        </w:tc>
        <w:tc>
          <w:tcPr>
            <w:tcW w:w="5243" w:type="dxa"/>
            <w:gridSpan w:val="2"/>
            <w:shd w:val="clear" w:color="auto" w:fill="auto"/>
            <w:vAlign w:val="center"/>
          </w:tcPr>
          <w:p w14:paraId="7CFACC6D" w14:textId="722B99B2" w:rsidR="003930FC" w:rsidRPr="004052DB" w:rsidRDefault="00D43422" w:rsidP="007C4B75">
            <w:pPr>
              <w:spacing w:after="20"/>
              <w:rPr>
                <w:rFonts w:ascii="Calibri" w:hAnsi="Calibri" w:cs="Calibri"/>
                <w:b/>
                <w:color w:val="FFFFFF"/>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5A188B" w:rsidRPr="004052DB" w14:paraId="1812E66F" w14:textId="2513F1AD" w:rsidTr="00753AA3">
        <w:tc>
          <w:tcPr>
            <w:tcW w:w="10908" w:type="dxa"/>
            <w:gridSpan w:val="5"/>
            <w:shd w:val="clear" w:color="auto" w:fill="003352"/>
          </w:tcPr>
          <w:p w14:paraId="66A30C11" w14:textId="41E2639A"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lastRenderedPageBreak/>
              <w:t>SUPPLIER PREQUALIFICATION</w:t>
            </w:r>
          </w:p>
        </w:tc>
      </w:tr>
      <w:tr w:rsidR="005A188B" w:rsidRPr="004052DB" w14:paraId="524A6839" w14:textId="47E583EE" w:rsidTr="005D0183">
        <w:tc>
          <w:tcPr>
            <w:tcW w:w="5665" w:type="dxa"/>
            <w:gridSpan w:val="3"/>
            <w:shd w:val="clear" w:color="auto" w:fill="auto"/>
          </w:tcPr>
          <w:p w14:paraId="3C2E6AE6" w14:textId="5358F561" w:rsidR="001E4DAC" w:rsidRPr="004052DB" w:rsidRDefault="000C0070" w:rsidP="00781481">
            <w:pPr>
              <w:spacing w:after="20"/>
              <w:rPr>
                <w:rFonts w:ascii="Calibri" w:hAnsi="Calibri" w:cs="Calibri"/>
                <w:color w:val="003352"/>
                <w:sz w:val="22"/>
                <w:szCs w:val="22"/>
              </w:rPr>
            </w:pPr>
            <w:r>
              <w:rPr>
                <w:rFonts w:ascii="Calibri" w:hAnsi="Calibri" w:cs="Calibri"/>
                <w:color w:val="003352"/>
                <w:sz w:val="22"/>
                <w:szCs w:val="22"/>
              </w:rPr>
              <w:t xml:space="preserve">Will you be performing </w:t>
            </w:r>
            <w:r w:rsidRPr="004052DB">
              <w:rPr>
                <w:rFonts w:ascii="Calibri" w:hAnsi="Calibri" w:cs="Calibri"/>
                <w:color w:val="003352"/>
                <w:sz w:val="22"/>
                <w:szCs w:val="22"/>
              </w:rPr>
              <w:t>high risk works as defined below:</w:t>
            </w:r>
          </w:p>
        </w:tc>
        <w:tc>
          <w:tcPr>
            <w:tcW w:w="5243" w:type="dxa"/>
            <w:gridSpan w:val="2"/>
            <w:shd w:val="clear" w:color="auto" w:fill="auto"/>
          </w:tcPr>
          <w:p w14:paraId="4474DCE0" w14:textId="0C3427BF"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bookmarkStart w:id="5" w:name="Check6"/>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5"/>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bookmarkStart w:id="6" w:name="Check7"/>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6"/>
          </w:p>
        </w:tc>
      </w:tr>
      <w:tr w:rsidR="00DE102F" w:rsidRPr="004052DB" w14:paraId="72AF2A4B" w14:textId="77777777" w:rsidTr="001E4DAC">
        <w:tc>
          <w:tcPr>
            <w:tcW w:w="5665" w:type="dxa"/>
            <w:gridSpan w:val="3"/>
            <w:shd w:val="clear" w:color="auto" w:fill="auto"/>
          </w:tcPr>
          <w:p w14:paraId="39579083" w14:textId="75134CCD" w:rsidR="00DE102F" w:rsidRDefault="00730A3C" w:rsidP="005A188B">
            <w:pPr>
              <w:spacing w:before="60" w:after="60"/>
              <w:rPr>
                <w:rFonts w:ascii="Calibri" w:hAnsi="Calibri" w:cs="Calibri"/>
                <w:color w:val="003352"/>
                <w:sz w:val="22"/>
                <w:szCs w:val="22"/>
              </w:rPr>
            </w:pPr>
            <w:r>
              <w:rPr>
                <w:rFonts w:ascii="Calibri" w:hAnsi="Calibri" w:cs="Calibri"/>
                <w:color w:val="003352"/>
                <w:sz w:val="22"/>
                <w:szCs w:val="22"/>
              </w:rPr>
              <w:t>Does your Company have Cm3 accreditation</w:t>
            </w:r>
            <w:r w:rsidR="000C0070">
              <w:rPr>
                <w:rFonts w:ascii="Calibri" w:hAnsi="Calibri" w:cs="Calibri"/>
                <w:color w:val="003352"/>
                <w:sz w:val="22"/>
                <w:szCs w:val="22"/>
              </w:rPr>
              <w:t>?</w:t>
            </w:r>
          </w:p>
        </w:tc>
        <w:tc>
          <w:tcPr>
            <w:tcW w:w="5243" w:type="dxa"/>
            <w:gridSpan w:val="2"/>
            <w:shd w:val="clear" w:color="auto" w:fill="auto"/>
          </w:tcPr>
          <w:p w14:paraId="3BC43EEF" w14:textId="42F5BD49" w:rsidR="00DE102F" w:rsidRDefault="00DE102F"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5A188B" w:rsidRPr="004052DB" w14:paraId="420F873D" w14:textId="06D0F207" w:rsidTr="006B5B3D">
        <w:tc>
          <w:tcPr>
            <w:tcW w:w="10908" w:type="dxa"/>
            <w:gridSpan w:val="5"/>
            <w:shd w:val="clear" w:color="auto" w:fill="auto"/>
          </w:tcPr>
          <w:p w14:paraId="0B8D2D4D" w14:textId="38A57CE6" w:rsidR="005A188B" w:rsidRPr="004052DB" w:rsidRDefault="00EA1A43" w:rsidP="005A188B">
            <w:pPr>
              <w:spacing w:before="60" w:after="60"/>
              <w:rPr>
                <w:rFonts w:ascii="Calibri" w:hAnsi="Calibri" w:cs="Calibri"/>
                <w:b/>
                <w:color w:val="FFFFFF"/>
                <w:sz w:val="22"/>
                <w:szCs w:val="22"/>
              </w:rPr>
            </w:pPr>
            <w:r w:rsidRPr="008F2F11">
              <w:rPr>
                <w:rFonts w:ascii="Calibri" w:hAnsi="Calibri" w:cs="Calibri"/>
                <w:b/>
                <w:bCs/>
                <w:color w:val="003352"/>
                <w:sz w:val="22"/>
                <w:szCs w:val="22"/>
              </w:rPr>
              <w:t>High Risk Works:</w:t>
            </w:r>
            <w:r w:rsidRPr="008F2F11">
              <w:rPr>
                <w:rFonts w:ascii="Calibri" w:hAnsi="Calibri" w:cs="Calibri"/>
                <w:color w:val="003352"/>
                <w:sz w:val="22"/>
                <w:szCs w:val="22"/>
              </w:rPr>
              <w:t xml:space="preserve"> </w:t>
            </w:r>
            <w:r w:rsidR="005A188B" w:rsidRPr="008F2F11">
              <w:rPr>
                <w:rFonts w:ascii="Calibri" w:hAnsi="Calibri" w:cs="Calibri"/>
                <w:color w:val="003352"/>
                <w:sz w:val="22"/>
                <w:szCs w:val="22"/>
              </w:rPr>
              <w:t xml:space="preserve">Suppliers completing high risk works typically requiring the use of powertools, equipment, machinery and hazardous chemicals/materials or where the work conducted may affect the safety or operability of the site eg. </w:t>
            </w:r>
            <w:r w:rsidR="002F6040" w:rsidRPr="008F2F11">
              <w:rPr>
                <w:rFonts w:ascii="Calibri" w:hAnsi="Calibri" w:cs="Calibri"/>
                <w:color w:val="003352"/>
                <w:sz w:val="22"/>
                <w:szCs w:val="22"/>
              </w:rPr>
              <w:t>S</w:t>
            </w:r>
            <w:r w:rsidR="005A188B" w:rsidRPr="008F2F11">
              <w:rPr>
                <w:rFonts w:ascii="Calibri" w:hAnsi="Calibri" w:cs="Calibri"/>
                <w:color w:val="003352"/>
                <w:sz w:val="22"/>
                <w:szCs w:val="22"/>
              </w:rPr>
              <w:t>oftware updates, electrical, tank inspections or surveying service.</w:t>
            </w:r>
          </w:p>
        </w:tc>
      </w:tr>
      <w:tr w:rsidR="005A188B" w:rsidRPr="004052DB" w14:paraId="431B9C5D" w14:textId="67B2B418" w:rsidTr="006B5B3D">
        <w:tc>
          <w:tcPr>
            <w:tcW w:w="10908" w:type="dxa"/>
            <w:gridSpan w:val="5"/>
            <w:shd w:val="clear" w:color="auto" w:fill="auto"/>
          </w:tcPr>
          <w:p w14:paraId="68C405B3" w14:textId="72354358" w:rsidR="005A188B" w:rsidRPr="004052DB" w:rsidRDefault="000A72BB" w:rsidP="005A188B">
            <w:pPr>
              <w:spacing w:after="20"/>
              <w:jc w:val="center"/>
              <w:rPr>
                <w:rFonts w:ascii="Calibri" w:hAnsi="Calibri" w:cs="Calibri"/>
                <w:b/>
                <w:color w:val="FFFFFF"/>
                <w:sz w:val="22"/>
                <w:szCs w:val="22"/>
              </w:rPr>
            </w:pPr>
            <w:r>
              <w:rPr>
                <w:rFonts w:ascii="Calibri" w:hAnsi="Calibri" w:cs="Calibri"/>
                <w:b/>
                <w:color w:val="FF0000"/>
                <w:sz w:val="22"/>
                <w:szCs w:val="22"/>
              </w:rPr>
              <w:t xml:space="preserve">MANDATORY – </w:t>
            </w:r>
            <w:r w:rsidR="00E3676A">
              <w:rPr>
                <w:rFonts w:ascii="Calibri" w:hAnsi="Calibri" w:cs="Calibri"/>
                <w:b/>
                <w:color w:val="FF0000"/>
                <w:sz w:val="22"/>
                <w:szCs w:val="22"/>
              </w:rPr>
              <w:t>Please complete the Contractor Evaluation Form i</w:t>
            </w:r>
            <w:r w:rsidR="005A188B" w:rsidRPr="004052DB">
              <w:rPr>
                <w:rFonts w:ascii="Calibri" w:hAnsi="Calibri" w:cs="Calibri"/>
                <w:b/>
                <w:color w:val="FF0000"/>
                <w:sz w:val="22"/>
                <w:szCs w:val="22"/>
              </w:rPr>
              <w:t>f</w:t>
            </w:r>
            <w:r>
              <w:rPr>
                <w:rFonts w:ascii="Calibri" w:hAnsi="Calibri" w:cs="Calibri"/>
                <w:b/>
                <w:color w:val="FF0000"/>
                <w:sz w:val="22"/>
                <w:szCs w:val="22"/>
              </w:rPr>
              <w:t xml:space="preserve"> you are</w:t>
            </w:r>
            <w:r w:rsidR="005A188B" w:rsidRPr="004052DB">
              <w:rPr>
                <w:rFonts w:ascii="Calibri" w:hAnsi="Calibri" w:cs="Calibri"/>
                <w:b/>
                <w:color w:val="FF0000"/>
                <w:sz w:val="22"/>
                <w:szCs w:val="22"/>
              </w:rPr>
              <w:t xml:space="preserve"> </w:t>
            </w:r>
            <w:r w:rsidR="008F2F11">
              <w:rPr>
                <w:rFonts w:ascii="Calibri" w:hAnsi="Calibri" w:cs="Calibri"/>
                <w:b/>
                <w:color w:val="FF0000"/>
                <w:sz w:val="22"/>
                <w:szCs w:val="22"/>
              </w:rPr>
              <w:t xml:space="preserve">performing high risk works and </w:t>
            </w:r>
            <w:r w:rsidR="005F7CF8">
              <w:rPr>
                <w:rFonts w:ascii="Calibri" w:hAnsi="Calibri" w:cs="Calibri"/>
                <w:b/>
                <w:color w:val="FF0000"/>
                <w:sz w:val="22"/>
                <w:szCs w:val="22"/>
              </w:rPr>
              <w:t xml:space="preserve">are </w:t>
            </w:r>
            <w:r w:rsidR="008F2F11">
              <w:rPr>
                <w:rFonts w:ascii="Calibri" w:hAnsi="Calibri" w:cs="Calibri"/>
                <w:b/>
                <w:color w:val="FF0000"/>
                <w:sz w:val="22"/>
                <w:szCs w:val="22"/>
              </w:rPr>
              <w:t>not accredited to Cm3</w:t>
            </w:r>
            <w:r w:rsidR="0029253C">
              <w:rPr>
                <w:rFonts w:ascii="Calibri" w:hAnsi="Calibri" w:cs="Calibri"/>
                <w:b/>
                <w:color w:val="FF0000"/>
                <w:sz w:val="22"/>
                <w:szCs w:val="22"/>
              </w:rPr>
              <w:t>. Note Suppliers assessed by Quantem as HSE Critical</w:t>
            </w:r>
            <w:r w:rsidR="005A188B">
              <w:rPr>
                <w:rFonts w:ascii="Calibri" w:hAnsi="Calibri" w:cs="Calibri"/>
                <w:b/>
                <w:color w:val="FF0000"/>
                <w:sz w:val="22"/>
                <w:szCs w:val="22"/>
              </w:rPr>
              <w:t xml:space="preserve"> </w:t>
            </w:r>
            <w:r w:rsidR="007E01CA">
              <w:rPr>
                <w:rFonts w:ascii="Calibri" w:hAnsi="Calibri" w:cs="Calibri"/>
                <w:b/>
                <w:color w:val="FF0000"/>
                <w:sz w:val="22"/>
                <w:szCs w:val="22"/>
              </w:rPr>
              <w:t>will require Cm3 accreditation.</w:t>
            </w:r>
          </w:p>
        </w:tc>
      </w:tr>
      <w:tr w:rsidR="005A188B" w:rsidRPr="004052DB" w14:paraId="62EB9FAD" w14:textId="77777777" w:rsidTr="00753AA3">
        <w:tc>
          <w:tcPr>
            <w:tcW w:w="10908" w:type="dxa"/>
            <w:gridSpan w:val="5"/>
            <w:shd w:val="clear" w:color="auto" w:fill="003352"/>
          </w:tcPr>
          <w:p w14:paraId="154A6AB0" w14:textId="77777777"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DETAILS FOR PAYMENT OF INVOICES</w:t>
            </w:r>
          </w:p>
        </w:tc>
      </w:tr>
      <w:tr w:rsidR="005A188B" w:rsidRPr="004052DB" w14:paraId="0A1A31DE" w14:textId="77777777" w:rsidTr="00753AA3">
        <w:tc>
          <w:tcPr>
            <w:tcW w:w="9039" w:type="dxa"/>
            <w:gridSpan w:val="4"/>
            <w:shd w:val="clear" w:color="auto" w:fill="auto"/>
          </w:tcPr>
          <w:p w14:paraId="7DE0CA1E" w14:textId="5E37E602" w:rsidR="005A188B" w:rsidRPr="004052DB" w:rsidRDefault="005A188B" w:rsidP="005A188B">
            <w:pPr>
              <w:jc w:val="center"/>
              <w:rPr>
                <w:rFonts w:ascii="Calibri" w:hAnsi="Calibri" w:cs="Calibri"/>
                <w:color w:val="003352"/>
                <w:sz w:val="22"/>
                <w:szCs w:val="22"/>
              </w:rPr>
            </w:pPr>
            <w:r w:rsidRPr="004052DB">
              <w:rPr>
                <w:rFonts w:ascii="Calibri" w:hAnsi="Calibri" w:cs="Calibri"/>
                <w:b/>
                <w:color w:val="003352"/>
                <w:sz w:val="22"/>
                <w:szCs w:val="22"/>
              </w:rPr>
              <w:t>EFT</w:t>
            </w:r>
            <w:r w:rsidRPr="004052DB">
              <w:rPr>
                <w:rFonts w:ascii="Calibri" w:hAnsi="Calibri" w:cs="Calibri"/>
                <w:color w:val="003352"/>
                <w:sz w:val="22"/>
                <w:szCs w:val="22"/>
              </w:rPr>
              <w:t>:</w:t>
            </w:r>
            <w:r w:rsidR="005A7185">
              <w:rPr>
                <w:rFonts w:ascii="Calibri" w:hAnsi="Calibri" w:cs="Calibri"/>
                <w:color w:val="003352"/>
                <w:sz w:val="22"/>
                <w:szCs w:val="22"/>
              </w:rPr>
              <w:fldChar w:fldCharType="begin">
                <w:ffData>
                  <w:name w:val="Check8"/>
                  <w:enabled/>
                  <w:calcOnExit w:val="0"/>
                  <w:checkBox>
                    <w:sizeAuto/>
                    <w:default w:val="0"/>
                  </w:checkBox>
                </w:ffData>
              </w:fldChar>
            </w:r>
            <w:bookmarkStart w:id="7" w:name="Check8"/>
            <w:r w:rsidR="005A7185">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005A7185">
              <w:rPr>
                <w:rFonts w:ascii="Calibri" w:hAnsi="Calibri" w:cs="Calibri"/>
                <w:color w:val="003352"/>
                <w:sz w:val="22"/>
                <w:szCs w:val="22"/>
              </w:rPr>
              <w:fldChar w:fldCharType="end"/>
            </w:r>
            <w:bookmarkEnd w:id="7"/>
            <w:r>
              <w:rPr>
                <w:rFonts w:ascii="Calibri" w:hAnsi="Calibri" w:cs="Calibri"/>
                <w:color w:val="003352"/>
                <w:sz w:val="22"/>
                <w:szCs w:val="22"/>
              </w:rPr>
              <w:t xml:space="preserve">   </w:t>
            </w:r>
            <w:r w:rsidRPr="004052DB">
              <w:rPr>
                <w:rFonts w:ascii="Calibri" w:hAnsi="Calibri" w:cs="Calibri"/>
                <w:color w:val="003352"/>
                <w:sz w:val="22"/>
                <w:szCs w:val="22"/>
              </w:rPr>
              <w:t>Please complete information below</w:t>
            </w:r>
          </w:p>
        </w:tc>
        <w:tc>
          <w:tcPr>
            <w:tcW w:w="1869" w:type="dxa"/>
            <w:shd w:val="clear" w:color="auto" w:fill="auto"/>
          </w:tcPr>
          <w:p w14:paraId="33B6E273" w14:textId="77777777" w:rsidR="005A188B" w:rsidRPr="004052DB" w:rsidRDefault="005A188B" w:rsidP="005A188B">
            <w:pPr>
              <w:jc w:val="center"/>
              <w:rPr>
                <w:rFonts w:ascii="Calibri" w:hAnsi="Calibri" w:cs="Calibri"/>
                <w:b/>
                <w:color w:val="003352"/>
                <w:sz w:val="22"/>
                <w:szCs w:val="22"/>
              </w:rPr>
            </w:pPr>
            <w:r w:rsidRPr="004052DB">
              <w:rPr>
                <w:rFonts w:ascii="Calibri" w:hAnsi="Calibri" w:cs="Calibri"/>
                <w:b/>
                <w:color w:val="003352"/>
                <w:sz w:val="22"/>
                <w:szCs w:val="22"/>
              </w:rPr>
              <w:t>VISA</w:t>
            </w:r>
            <w:r w:rsidRPr="004052DB">
              <w:rPr>
                <w:rFonts w:ascii="Calibri" w:hAnsi="Calibri" w:cs="Calibri"/>
                <w:color w:val="003352"/>
                <w:sz w:val="22"/>
                <w:szCs w:val="22"/>
              </w:rPr>
              <w:t>:</w:t>
            </w:r>
            <w:r w:rsidRPr="004052DB">
              <w:rPr>
                <w:rFonts w:ascii="Calibri" w:hAnsi="Calibri" w:cs="Calibri"/>
                <w:color w:val="003352"/>
                <w:sz w:val="22"/>
                <w:szCs w:val="22"/>
              </w:rPr>
              <w:fldChar w:fldCharType="begin">
                <w:ffData>
                  <w:name w:val="Check9"/>
                  <w:enabled/>
                  <w:calcOnExit w:val="0"/>
                  <w:checkBox>
                    <w:sizeAuto/>
                    <w:default w:val="0"/>
                  </w:checkBox>
                </w:ffData>
              </w:fldChar>
            </w:r>
            <w:bookmarkStart w:id="8" w:name="Check9"/>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bookmarkEnd w:id="8"/>
          </w:p>
        </w:tc>
      </w:tr>
      <w:tr w:rsidR="005A188B" w:rsidRPr="004052DB" w14:paraId="4276FDC3" w14:textId="77777777" w:rsidTr="006B5B3D">
        <w:tc>
          <w:tcPr>
            <w:tcW w:w="5637" w:type="dxa"/>
            <w:gridSpan w:val="2"/>
            <w:shd w:val="clear" w:color="auto" w:fill="auto"/>
          </w:tcPr>
          <w:p w14:paraId="29F7CE31" w14:textId="77777777"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Banking Institution</w:t>
            </w:r>
          </w:p>
        </w:tc>
        <w:tc>
          <w:tcPr>
            <w:tcW w:w="3402" w:type="dxa"/>
            <w:gridSpan w:val="2"/>
            <w:shd w:val="clear" w:color="auto" w:fill="auto"/>
          </w:tcPr>
          <w:p w14:paraId="22ADFEA7" w14:textId="7FA951F6" w:rsidR="005A188B" w:rsidRPr="004052DB" w:rsidRDefault="005A188B" w:rsidP="005A188B">
            <w:pPr>
              <w:spacing w:before="60" w:after="60"/>
              <w:rPr>
                <w:rFonts w:ascii="Calibri" w:hAnsi="Calibri" w:cs="Calibri"/>
                <w:color w:val="003352"/>
                <w:sz w:val="22"/>
                <w:szCs w:val="22"/>
              </w:rPr>
            </w:pPr>
          </w:p>
        </w:tc>
        <w:tc>
          <w:tcPr>
            <w:tcW w:w="1869" w:type="dxa"/>
            <w:vMerge w:val="restart"/>
            <w:shd w:val="clear" w:color="auto" w:fill="auto"/>
          </w:tcPr>
          <w:p w14:paraId="080EFFC6" w14:textId="77777777" w:rsidR="005A188B" w:rsidRPr="004052DB" w:rsidRDefault="005A188B" w:rsidP="005A188B">
            <w:pPr>
              <w:spacing w:before="60" w:after="60"/>
              <w:rPr>
                <w:rFonts w:ascii="Calibri" w:hAnsi="Calibri" w:cs="Calibri"/>
                <w:color w:val="003352"/>
                <w:sz w:val="22"/>
                <w:szCs w:val="22"/>
              </w:rPr>
            </w:pPr>
          </w:p>
        </w:tc>
      </w:tr>
      <w:tr w:rsidR="005A188B" w:rsidRPr="004052DB" w14:paraId="6B80F4BA" w14:textId="77777777" w:rsidTr="006B5B3D">
        <w:tc>
          <w:tcPr>
            <w:tcW w:w="5637" w:type="dxa"/>
            <w:gridSpan w:val="2"/>
            <w:shd w:val="clear" w:color="auto" w:fill="auto"/>
          </w:tcPr>
          <w:p w14:paraId="69F1E978" w14:textId="77777777"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Bank Account Name</w:t>
            </w:r>
          </w:p>
        </w:tc>
        <w:tc>
          <w:tcPr>
            <w:tcW w:w="3402" w:type="dxa"/>
            <w:gridSpan w:val="2"/>
            <w:shd w:val="clear" w:color="auto" w:fill="auto"/>
          </w:tcPr>
          <w:p w14:paraId="00969350" w14:textId="77777777" w:rsidR="005A188B" w:rsidRPr="004052DB" w:rsidRDefault="005A188B" w:rsidP="005A188B">
            <w:pPr>
              <w:spacing w:before="60" w:after="60"/>
              <w:rPr>
                <w:rFonts w:ascii="Calibri" w:hAnsi="Calibri" w:cs="Calibri"/>
                <w:color w:val="003352"/>
                <w:sz w:val="22"/>
                <w:szCs w:val="22"/>
              </w:rPr>
            </w:pPr>
          </w:p>
        </w:tc>
        <w:tc>
          <w:tcPr>
            <w:tcW w:w="1869" w:type="dxa"/>
            <w:vMerge/>
            <w:shd w:val="clear" w:color="auto" w:fill="auto"/>
          </w:tcPr>
          <w:p w14:paraId="2B9E1B10" w14:textId="77777777" w:rsidR="005A188B" w:rsidRPr="004052DB" w:rsidRDefault="005A188B" w:rsidP="005A188B">
            <w:pPr>
              <w:spacing w:before="60" w:after="60"/>
              <w:rPr>
                <w:rFonts w:ascii="Calibri" w:hAnsi="Calibri" w:cs="Calibri"/>
                <w:color w:val="003352"/>
                <w:sz w:val="22"/>
                <w:szCs w:val="22"/>
              </w:rPr>
            </w:pPr>
          </w:p>
        </w:tc>
      </w:tr>
      <w:tr w:rsidR="005A188B" w:rsidRPr="004052DB" w14:paraId="1DF8AC70" w14:textId="77777777" w:rsidTr="00F714E2">
        <w:trPr>
          <w:trHeight w:val="411"/>
        </w:trPr>
        <w:tc>
          <w:tcPr>
            <w:tcW w:w="5637" w:type="dxa"/>
            <w:gridSpan w:val="2"/>
            <w:shd w:val="clear" w:color="auto" w:fill="auto"/>
          </w:tcPr>
          <w:p w14:paraId="4D396696" w14:textId="77777777"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BSB</w:t>
            </w:r>
          </w:p>
        </w:tc>
        <w:tc>
          <w:tcPr>
            <w:tcW w:w="3402" w:type="dxa"/>
            <w:gridSpan w:val="2"/>
            <w:shd w:val="clear" w:color="auto" w:fill="auto"/>
          </w:tcPr>
          <w:p w14:paraId="2E217703" w14:textId="77777777" w:rsidR="005A188B" w:rsidRPr="004052DB" w:rsidRDefault="005A188B" w:rsidP="005A188B">
            <w:pPr>
              <w:tabs>
                <w:tab w:val="left" w:pos="1245"/>
              </w:tabs>
              <w:spacing w:before="60" w:after="60"/>
              <w:rPr>
                <w:rFonts w:ascii="Calibri" w:hAnsi="Calibri" w:cs="Calibri"/>
                <w:color w:val="003352"/>
                <w:sz w:val="22"/>
                <w:szCs w:val="22"/>
              </w:rPr>
            </w:pPr>
            <w:r w:rsidRPr="004052DB">
              <w:rPr>
                <w:rFonts w:ascii="Calibri" w:hAnsi="Calibri" w:cs="Calibri"/>
                <w:color w:val="003352"/>
                <w:sz w:val="22"/>
                <w:szCs w:val="22"/>
              </w:rPr>
              <w:tab/>
            </w:r>
          </w:p>
        </w:tc>
        <w:tc>
          <w:tcPr>
            <w:tcW w:w="1869" w:type="dxa"/>
            <w:vMerge/>
            <w:shd w:val="clear" w:color="auto" w:fill="auto"/>
          </w:tcPr>
          <w:p w14:paraId="54DF84DB" w14:textId="77777777" w:rsidR="005A188B" w:rsidRPr="004052DB" w:rsidRDefault="005A188B" w:rsidP="005A188B">
            <w:pPr>
              <w:spacing w:before="60" w:after="60"/>
              <w:rPr>
                <w:rFonts w:ascii="Calibri" w:hAnsi="Calibri" w:cs="Calibri"/>
                <w:color w:val="003352"/>
                <w:sz w:val="22"/>
                <w:szCs w:val="22"/>
              </w:rPr>
            </w:pPr>
          </w:p>
        </w:tc>
      </w:tr>
      <w:tr w:rsidR="005A188B" w:rsidRPr="004052DB" w14:paraId="5182DD2D" w14:textId="77777777" w:rsidTr="006B5B3D">
        <w:tc>
          <w:tcPr>
            <w:tcW w:w="5637" w:type="dxa"/>
            <w:gridSpan w:val="2"/>
            <w:shd w:val="clear" w:color="auto" w:fill="auto"/>
          </w:tcPr>
          <w:p w14:paraId="67FC0739" w14:textId="77777777"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Account Number</w:t>
            </w:r>
          </w:p>
        </w:tc>
        <w:tc>
          <w:tcPr>
            <w:tcW w:w="3402" w:type="dxa"/>
            <w:gridSpan w:val="2"/>
            <w:shd w:val="clear" w:color="auto" w:fill="auto"/>
          </w:tcPr>
          <w:p w14:paraId="4AADFAEF" w14:textId="77777777" w:rsidR="005A188B" w:rsidRPr="004052DB" w:rsidRDefault="005A188B" w:rsidP="005A188B">
            <w:pPr>
              <w:spacing w:before="60" w:after="60"/>
              <w:rPr>
                <w:rFonts w:ascii="Calibri" w:hAnsi="Calibri" w:cs="Calibri"/>
                <w:color w:val="003352"/>
                <w:sz w:val="22"/>
                <w:szCs w:val="22"/>
              </w:rPr>
            </w:pPr>
          </w:p>
        </w:tc>
        <w:tc>
          <w:tcPr>
            <w:tcW w:w="1869" w:type="dxa"/>
            <w:vMerge/>
            <w:shd w:val="clear" w:color="auto" w:fill="auto"/>
          </w:tcPr>
          <w:p w14:paraId="0F808BE1" w14:textId="77777777" w:rsidR="005A188B" w:rsidRPr="004052DB" w:rsidRDefault="005A188B" w:rsidP="005A188B">
            <w:pPr>
              <w:spacing w:before="60" w:after="60"/>
              <w:rPr>
                <w:rFonts w:ascii="Calibri" w:hAnsi="Calibri" w:cs="Calibri"/>
                <w:color w:val="003352"/>
                <w:sz w:val="22"/>
                <w:szCs w:val="22"/>
              </w:rPr>
            </w:pPr>
          </w:p>
        </w:tc>
      </w:tr>
      <w:tr w:rsidR="005A188B" w:rsidRPr="004052DB" w14:paraId="5AB61415" w14:textId="77777777" w:rsidTr="00753AA3">
        <w:tc>
          <w:tcPr>
            <w:tcW w:w="10908" w:type="dxa"/>
            <w:gridSpan w:val="5"/>
            <w:shd w:val="clear" w:color="auto" w:fill="003352"/>
          </w:tcPr>
          <w:p w14:paraId="246BE828" w14:textId="77777777"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CONTRACTUAL TERMS</w:t>
            </w:r>
          </w:p>
        </w:tc>
      </w:tr>
      <w:tr w:rsidR="005A188B" w:rsidRPr="004052DB" w14:paraId="617F4465" w14:textId="77777777" w:rsidTr="000A642A">
        <w:trPr>
          <w:trHeight w:val="158"/>
        </w:trPr>
        <w:tc>
          <w:tcPr>
            <w:tcW w:w="10908" w:type="dxa"/>
            <w:gridSpan w:val="5"/>
            <w:shd w:val="clear" w:color="auto" w:fill="auto"/>
          </w:tcPr>
          <w:p w14:paraId="162D4365" w14:textId="3BFD2991" w:rsidR="005A188B" w:rsidRPr="004052DB" w:rsidRDefault="005A188B" w:rsidP="005A188B">
            <w:pPr>
              <w:spacing w:after="20"/>
              <w:rPr>
                <w:rFonts w:ascii="Calibri" w:hAnsi="Calibri" w:cs="Calibri"/>
                <w:b/>
                <w:color w:val="FFFFFF"/>
                <w:sz w:val="22"/>
                <w:szCs w:val="22"/>
              </w:rPr>
            </w:pPr>
            <w:r w:rsidRPr="004052DB">
              <w:rPr>
                <w:rFonts w:ascii="Calibri" w:hAnsi="Calibri" w:cs="Calibri"/>
                <w:b/>
                <w:bCs/>
                <w:color w:val="FF0000"/>
                <w:sz w:val="22"/>
                <w:szCs w:val="22"/>
              </w:rPr>
              <w:t>LEGAL NOTICE:</w:t>
            </w:r>
            <w:r w:rsidRPr="004052DB">
              <w:rPr>
                <w:rFonts w:ascii="Calibri" w:hAnsi="Calibri" w:cs="Calibri"/>
                <w:color w:val="003352"/>
                <w:sz w:val="22"/>
                <w:szCs w:val="22"/>
              </w:rPr>
              <w:t xml:space="preserve"> Each order placed by Terminals Pty Ltd or Liquid Terminals Australia Pty Ltd</w:t>
            </w:r>
            <w:r w:rsidR="00587C4D">
              <w:rPr>
                <w:rFonts w:ascii="Calibri" w:hAnsi="Calibri" w:cs="Calibri"/>
                <w:color w:val="003352"/>
                <w:sz w:val="22"/>
                <w:szCs w:val="22"/>
              </w:rPr>
              <w:t xml:space="preserve"> (trading as Quantem)</w:t>
            </w:r>
            <w:r w:rsidRPr="004052DB">
              <w:rPr>
                <w:rFonts w:ascii="Calibri" w:hAnsi="Calibri" w:cs="Calibri"/>
                <w:color w:val="003352"/>
                <w:sz w:val="22"/>
                <w:szCs w:val="22"/>
              </w:rPr>
              <w:t xml:space="preserve"> for the purchase of Goods/Services from the Supplier will be governed by Quantem Terms and Conditions of Purchase (as set </w:t>
            </w:r>
            <w:r w:rsidR="007251E8">
              <w:rPr>
                <w:rFonts w:ascii="Calibri" w:hAnsi="Calibri" w:cs="Calibri"/>
                <w:color w:val="003352"/>
                <w:sz w:val="22"/>
                <w:szCs w:val="22"/>
              </w:rPr>
              <w:t>out</w:t>
            </w:r>
            <w:r w:rsidR="00172150" w:rsidRPr="004052DB">
              <w:rPr>
                <w:rFonts w:ascii="Calibri" w:hAnsi="Calibri" w:cs="Calibri"/>
                <w:color w:val="003352"/>
                <w:sz w:val="22"/>
                <w:szCs w:val="22"/>
              </w:rPr>
              <w:t xml:space="preserve"> </w:t>
            </w:r>
            <w:r w:rsidRPr="004052DB">
              <w:rPr>
                <w:rFonts w:ascii="Calibri" w:hAnsi="Calibri" w:cs="Calibri"/>
                <w:color w:val="003352"/>
                <w:sz w:val="22"/>
                <w:szCs w:val="22"/>
              </w:rPr>
              <w:t>below) and any Supplier terms and conditions supplied to Terminals, including as printed on consignment notes or other documents, will be of no legal effect), except if the duly authorised representatives of the parties have executed a legally binding, written contract specifically governing such Goods/Services in which case the terms of such contract will apply instead of Quantem Terms and Conditions of Purchase. By signing here, you confirm the Suppliers agreement to the foregoing.</w:t>
            </w:r>
          </w:p>
        </w:tc>
      </w:tr>
      <w:tr w:rsidR="005A188B" w:rsidRPr="004052DB" w14:paraId="55CCD44C" w14:textId="77777777" w:rsidTr="00EE42E4">
        <w:trPr>
          <w:trHeight w:val="157"/>
        </w:trPr>
        <w:tc>
          <w:tcPr>
            <w:tcW w:w="5665" w:type="dxa"/>
            <w:gridSpan w:val="3"/>
            <w:shd w:val="clear" w:color="auto" w:fill="auto"/>
          </w:tcPr>
          <w:p w14:paraId="6A6FB433" w14:textId="77777777" w:rsidR="005A188B" w:rsidRPr="00EE42E4" w:rsidRDefault="005A188B" w:rsidP="005A188B">
            <w:pPr>
              <w:spacing w:after="20"/>
              <w:rPr>
                <w:rFonts w:ascii="Calibri" w:hAnsi="Calibri" w:cs="Calibri"/>
                <w:b/>
                <w:bCs/>
                <w:color w:val="FFFFFF"/>
                <w:sz w:val="22"/>
                <w:szCs w:val="22"/>
              </w:rPr>
            </w:pPr>
            <w:r w:rsidRPr="00EE42E4">
              <w:rPr>
                <w:rFonts w:ascii="Calibri" w:hAnsi="Calibri" w:cs="Calibri"/>
                <w:b/>
                <w:bCs/>
                <w:color w:val="003352"/>
                <w:sz w:val="22"/>
                <w:szCs w:val="22"/>
              </w:rPr>
              <w:t>Full Name</w:t>
            </w:r>
          </w:p>
        </w:tc>
        <w:tc>
          <w:tcPr>
            <w:tcW w:w="5243" w:type="dxa"/>
            <w:gridSpan w:val="2"/>
            <w:shd w:val="clear" w:color="auto" w:fill="auto"/>
          </w:tcPr>
          <w:p w14:paraId="5A60FCBD" w14:textId="229DAD47" w:rsidR="005A188B" w:rsidRPr="008B385E" w:rsidRDefault="005A188B" w:rsidP="005A188B">
            <w:pPr>
              <w:spacing w:after="20"/>
              <w:rPr>
                <w:rFonts w:ascii="Calibri" w:hAnsi="Calibri" w:cs="Calibri"/>
                <w:bCs/>
                <w:sz w:val="22"/>
                <w:szCs w:val="22"/>
              </w:rPr>
            </w:pPr>
          </w:p>
        </w:tc>
      </w:tr>
      <w:tr w:rsidR="005A188B" w:rsidRPr="004052DB" w14:paraId="4C691153" w14:textId="77777777" w:rsidTr="00EE42E4">
        <w:trPr>
          <w:trHeight w:val="157"/>
        </w:trPr>
        <w:tc>
          <w:tcPr>
            <w:tcW w:w="5665" w:type="dxa"/>
            <w:gridSpan w:val="3"/>
            <w:shd w:val="clear" w:color="auto" w:fill="auto"/>
          </w:tcPr>
          <w:p w14:paraId="2DF94832" w14:textId="77777777" w:rsidR="005A188B" w:rsidRPr="00EE42E4" w:rsidRDefault="005A188B" w:rsidP="005A188B">
            <w:pPr>
              <w:spacing w:after="20"/>
              <w:rPr>
                <w:rFonts w:ascii="Calibri" w:hAnsi="Calibri" w:cs="Calibri"/>
                <w:b/>
                <w:bCs/>
                <w:color w:val="003352"/>
                <w:sz w:val="22"/>
                <w:szCs w:val="22"/>
              </w:rPr>
            </w:pPr>
            <w:r w:rsidRPr="00EE42E4">
              <w:rPr>
                <w:rFonts w:ascii="Calibri" w:hAnsi="Calibri" w:cs="Calibri"/>
                <w:b/>
                <w:bCs/>
                <w:color w:val="003352"/>
                <w:sz w:val="22"/>
                <w:szCs w:val="22"/>
              </w:rPr>
              <w:t>Title</w:t>
            </w:r>
          </w:p>
        </w:tc>
        <w:tc>
          <w:tcPr>
            <w:tcW w:w="5243" w:type="dxa"/>
            <w:gridSpan w:val="2"/>
            <w:shd w:val="clear" w:color="auto" w:fill="auto"/>
          </w:tcPr>
          <w:p w14:paraId="4F535ECF" w14:textId="160D45ED" w:rsidR="005A188B" w:rsidRPr="008B385E" w:rsidRDefault="005A188B" w:rsidP="005A188B">
            <w:pPr>
              <w:spacing w:after="20"/>
              <w:rPr>
                <w:rFonts w:ascii="Calibri" w:hAnsi="Calibri" w:cs="Calibri"/>
                <w:bCs/>
                <w:sz w:val="22"/>
                <w:szCs w:val="22"/>
              </w:rPr>
            </w:pPr>
          </w:p>
        </w:tc>
      </w:tr>
      <w:tr w:rsidR="005A188B" w:rsidRPr="004052DB" w14:paraId="00E11DAF" w14:textId="77777777" w:rsidTr="00EE42E4">
        <w:trPr>
          <w:trHeight w:val="157"/>
        </w:trPr>
        <w:tc>
          <w:tcPr>
            <w:tcW w:w="5665" w:type="dxa"/>
            <w:gridSpan w:val="3"/>
            <w:shd w:val="clear" w:color="auto" w:fill="auto"/>
          </w:tcPr>
          <w:p w14:paraId="75CA8D18" w14:textId="77777777" w:rsidR="005A188B" w:rsidRPr="00EE42E4" w:rsidRDefault="005A188B" w:rsidP="005A188B">
            <w:pPr>
              <w:spacing w:after="20"/>
              <w:rPr>
                <w:rFonts w:ascii="Calibri" w:hAnsi="Calibri" w:cs="Calibri"/>
                <w:b/>
                <w:bCs/>
                <w:color w:val="003352"/>
                <w:sz w:val="22"/>
                <w:szCs w:val="22"/>
              </w:rPr>
            </w:pPr>
            <w:r w:rsidRPr="00EE42E4">
              <w:rPr>
                <w:rFonts w:ascii="Calibri" w:hAnsi="Calibri" w:cs="Calibri"/>
                <w:b/>
                <w:bCs/>
                <w:color w:val="003352"/>
                <w:sz w:val="22"/>
                <w:szCs w:val="22"/>
              </w:rPr>
              <w:t>Signature</w:t>
            </w:r>
          </w:p>
          <w:p w14:paraId="7693B9CB" w14:textId="77777777" w:rsidR="005A188B" w:rsidRPr="00EE42E4" w:rsidRDefault="005A188B" w:rsidP="005A188B">
            <w:pPr>
              <w:spacing w:after="20"/>
              <w:rPr>
                <w:rFonts w:ascii="Calibri" w:hAnsi="Calibri" w:cs="Calibri"/>
                <w:b/>
                <w:bCs/>
                <w:color w:val="003352"/>
                <w:sz w:val="22"/>
                <w:szCs w:val="22"/>
              </w:rPr>
            </w:pPr>
          </w:p>
          <w:p w14:paraId="1C4B8620" w14:textId="77777777" w:rsidR="005A188B" w:rsidRPr="00EE42E4" w:rsidRDefault="005A188B" w:rsidP="005A188B">
            <w:pPr>
              <w:spacing w:after="20"/>
              <w:rPr>
                <w:rFonts w:ascii="Calibri" w:hAnsi="Calibri" w:cs="Calibri"/>
                <w:b/>
                <w:bCs/>
                <w:color w:val="003352"/>
                <w:sz w:val="22"/>
                <w:szCs w:val="22"/>
              </w:rPr>
            </w:pPr>
          </w:p>
        </w:tc>
        <w:tc>
          <w:tcPr>
            <w:tcW w:w="5243" w:type="dxa"/>
            <w:gridSpan w:val="2"/>
            <w:shd w:val="clear" w:color="auto" w:fill="auto"/>
          </w:tcPr>
          <w:p w14:paraId="18654A53" w14:textId="1640535E" w:rsidR="005A188B" w:rsidRPr="008B385E" w:rsidRDefault="005A188B" w:rsidP="005A188B">
            <w:pPr>
              <w:spacing w:after="20"/>
              <w:rPr>
                <w:rFonts w:ascii="Calibri" w:hAnsi="Calibri" w:cs="Calibri"/>
                <w:bCs/>
                <w:sz w:val="22"/>
                <w:szCs w:val="22"/>
              </w:rPr>
            </w:pPr>
          </w:p>
        </w:tc>
      </w:tr>
      <w:tr w:rsidR="005A188B" w:rsidRPr="004052DB" w14:paraId="795BBC4B" w14:textId="77777777" w:rsidTr="00EE42E4">
        <w:trPr>
          <w:trHeight w:val="157"/>
        </w:trPr>
        <w:tc>
          <w:tcPr>
            <w:tcW w:w="5665" w:type="dxa"/>
            <w:gridSpan w:val="3"/>
            <w:shd w:val="clear" w:color="auto" w:fill="auto"/>
          </w:tcPr>
          <w:p w14:paraId="573C79A5" w14:textId="77777777" w:rsidR="005A188B" w:rsidRPr="00EE42E4" w:rsidRDefault="005A188B" w:rsidP="005A188B">
            <w:pPr>
              <w:spacing w:after="20"/>
              <w:rPr>
                <w:rFonts w:ascii="Calibri" w:hAnsi="Calibri" w:cs="Calibri"/>
                <w:b/>
                <w:bCs/>
                <w:color w:val="003352"/>
                <w:sz w:val="22"/>
                <w:szCs w:val="22"/>
              </w:rPr>
            </w:pPr>
            <w:r w:rsidRPr="00EE42E4">
              <w:rPr>
                <w:rFonts w:ascii="Calibri" w:hAnsi="Calibri" w:cs="Calibri"/>
                <w:b/>
                <w:bCs/>
                <w:color w:val="003352"/>
                <w:sz w:val="22"/>
                <w:szCs w:val="22"/>
              </w:rPr>
              <w:t>Date</w:t>
            </w:r>
          </w:p>
        </w:tc>
        <w:tc>
          <w:tcPr>
            <w:tcW w:w="5243" w:type="dxa"/>
            <w:gridSpan w:val="2"/>
            <w:shd w:val="clear" w:color="auto" w:fill="auto"/>
          </w:tcPr>
          <w:p w14:paraId="46139C30" w14:textId="3CCAEE74" w:rsidR="005A188B" w:rsidRPr="008B385E" w:rsidRDefault="005A188B" w:rsidP="005A188B">
            <w:pPr>
              <w:spacing w:after="20"/>
              <w:rPr>
                <w:rFonts w:ascii="Calibri" w:hAnsi="Calibri" w:cs="Calibri"/>
                <w:bCs/>
                <w:sz w:val="22"/>
                <w:szCs w:val="22"/>
              </w:rPr>
            </w:pPr>
          </w:p>
        </w:tc>
      </w:tr>
      <w:tr w:rsidR="005A188B" w:rsidRPr="004052DB" w14:paraId="528D955E" w14:textId="753CCA14" w:rsidTr="00753AA3">
        <w:tc>
          <w:tcPr>
            <w:tcW w:w="10908" w:type="dxa"/>
            <w:gridSpan w:val="5"/>
            <w:shd w:val="clear" w:color="auto" w:fill="003352"/>
          </w:tcPr>
          <w:p w14:paraId="4F5387CD" w14:textId="2BE31160"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 xml:space="preserve">QUANTEM </w:t>
            </w:r>
            <w:r>
              <w:rPr>
                <w:rFonts w:ascii="Calibri" w:hAnsi="Calibri" w:cs="Calibri"/>
                <w:b/>
                <w:color w:val="FFFFFF"/>
                <w:sz w:val="22"/>
                <w:szCs w:val="22"/>
              </w:rPr>
              <w:t>REQUESTOR</w:t>
            </w:r>
            <w:r w:rsidRPr="004052DB">
              <w:rPr>
                <w:rFonts w:ascii="Calibri" w:hAnsi="Calibri" w:cs="Calibri"/>
                <w:b/>
                <w:color w:val="FFFFFF"/>
                <w:sz w:val="22"/>
                <w:szCs w:val="22"/>
              </w:rPr>
              <w:t xml:space="preserve"> USE ONLY</w:t>
            </w:r>
          </w:p>
        </w:tc>
      </w:tr>
      <w:tr w:rsidR="005A188B" w:rsidRPr="004052DB" w14:paraId="13A3C00D" w14:textId="64CB5BD9" w:rsidTr="00EE42E4">
        <w:tc>
          <w:tcPr>
            <w:tcW w:w="5665" w:type="dxa"/>
            <w:gridSpan w:val="3"/>
            <w:shd w:val="clear" w:color="auto" w:fill="auto"/>
          </w:tcPr>
          <w:p w14:paraId="79B14846" w14:textId="3821528F"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Employee Requesting this Addition </w:t>
            </w:r>
          </w:p>
        </w:tc>
        <w:tc>
          <w:tcPr>
            <w:tcW w:w="5243" w:type="dxa"/>
            <w:gridSpan w:val="2"/>
            <w:shd w:val="clear" w:color="auto" w:fill="auto"/>
          </w:tcPr>
          <w:p w14:paraId="212E98AC" w14:textId="71690400" w:rsidR="005A188B" w:rsidRPr="004052DB" w:rsidRDefault="005A188B" w:rsidP="005A188B">
            <w:pPr>
              <w:spacing w:before="60" w:after="60"/>
              <w:rPr>
                <w:rFonts w:ascii="Calibri" w:hAnsi="Calibri" w:cs="Calibri"/>
                <w:color w:val="003352"/>
                <w:sz w:val="22"/>
                <w:szCs w:val="22"/>
              </w:rPr>
            </w:pPr>
          </w:p>
        </w:tc>
      </w:tr>
      <w:tr w:rsidR="005A188B" w:rsidRPr="004052DB" w14:paraId="32E85DAA" w14:textId="77777777" w:rsidTr="00EE42E4">
        <w:tc>
          <w:tcPr>
            <w:tcW w:w="5665" w:type="dxa"/>
            <w:gridSpan w:val="3"/>
            <w:shd w:val="clear" w:color="auto" w:fill="auto"/>
          </w:tcPr>
          <w:p w14:paraId="3386D44C" w14:textId="22ED063E" w:rsidR="005A188B" w:rsidRPr="004052DB" w:rsidRDefault="005A188B" w:rsidP="005A188B">
            <w:pPr>
              <w:spacing w:before="60" w:after="60"/>
              <w:rPr>
                <w:rFonts w:ascii="Calibri" w:hAnsi="Calibri" w:cs="Calibri"/>
                <w:color w:val="003352"/>
                <w:sz w:val="22"/>
                <w:szCs w:val="22"/>
              </w:rPr>
            </w:pPr>
            <w:r>
              <w:rPr>
                <w:rFonts w:ascii="Calibri" w:hAnsi="Calibri" w:cs="Calibri"/>
                <w:color w:val="003352"/>
                <w:sz w:val="22"/>
                <w:szCs w:val="22"/>
              </w:rPr>
              <w:t>Reason for Inclusion</w:t>
            </w:r>
          </w:p>
        </w:tc>
        <w:tc>
          <w:tcPr>
            <w:tcW w:w="5243" w:type="dxa"/>
            <w:gridSpan w:val="2"/>
            <w:shd w:val="clear" w:color="auto" w:fill="auto"/>
          </w:tcPr>
          <w:p w14:paraId="568B23C7" w14:textId="77777777" w:rsidR="005A188B" w:rsidRPr="004052DB" w:rsidRDefault="005A188B" w:rsidP="005A188B">
            <w:pPr>
              <w:spacing w:before="60" w:after="60"/>
              <w:rPr>
                <w:rFonts w:ascii="Calibri" w:hAnsi="Calibri" w:cs="Calibri"/>
                <w:color w:val="003352"/>
                <w:sz w:val="22"/>
                <w:szCs w:val="22"/>
              </w:rPr>
            </w:pPr>
          </w:p>
        </w:tc>
      </w:tr>
      <w:tr w:rsidR="007159A2" w:rsidRPr="004052DB" w14:paraId="15C08BB2" w14:textId="77777777" w:rsidTr="00EE42E4">
        <w:tc>
          <w:tcPr>
            <w:tcW w:w="5665" w:type="dxa"/>
            <w:gridSpan w:val="3"/>
            <w:shd w:val="clear" w:color="auto" w:fill="auto"/>
          </w:tcPr>
          <w:p w14:paraId="6C5936DF" w14:textId="411E57A8" w:rsidR="007159A2" w:rsidRPr="004052DB" w:rsidRDefault="002F6040" w:rsidP="00BC57D4">
            <w:pPr>
              <w:spacing w:before="60" w:after="60"/>
              <w:rPr>
                <w:rFonts w:ascii="Calibri" w:hAnsi="Calibri" w:cs="Calibri"/>
                <w:color w:val="003352"/>
                <w:sz w:val="22"/>
                <w:szCs w:val="22"/>
              </w:rPr>
            </w:pPr>
            <w:r>
              <w:rPr>
                <w:rFonts w:ascii="Calibri" w:hAnsi="Calibri" w:cs="Calibri"/>
                <w:color w:val="003352"/>
                <w:sz w:val="22"/>
                <w:szCs w:val="22"/>
              </w:rPr>
              <w:t xml:space="preserve">Where required, </w:t>
            </w:r>
            <w:r w:rsidR="007159A2">
              <w:rPr>
                <w:rFonts w:ascii="Calibri" w:hAnsi="Calibri" w:cs="Calibri"/>
                <w:color w:val="003352"/>
                <w:sz w:val="22"/>
                <w:szCs w:val="22"/>
              </w:rPr>
              <w:t xml:space="preserve">Contractor Evaluation Form </w:t>
            </w:r>
            <w:r w:rsidR="008F22D3">
              <w:rPr>
                <w:rFonts w:ascii="Calibri" w:hAnsi="Calibri" w:cs="Calibri"/>
                <w:color w:val="003352"/>
                <w:sz w:val="22"/>
                <w:szCs w:val="22"/>
              </w:rPr>
              <w:t xml:space="preserve">approved </w:t>
            </w:r>
            <w:r w:rsidR="00BC57D4">
              <w:rPr>
                <w:rFonts w:ascii="Calibri" w:hAnsi="Calibri" w:cs="Calibri"/>
                <w:color w:val="003352"/>
                <w:sz w:val="22"/>
                <w:szCs w:val="22"/>
              </w:rPr>
              <w:t>and attached</w:t>
            </w:r>
          </w:p>
        </w:tc>
        <w:tc>
          <w:tcPr>
            <w:tcW w:w="5243" w:type="dxa"/>
            <w:gridSpan w:val="2"/>
            <w:shd w:val="clear" w:color="auto" w:fill="auto"/>
          </w:tcPr>
          <w:p w14:paraId="359AFBF4" w14:textId="4FBDA07F" w:rsidR="007159A2" w:rsidRPr="004052DB" w:rsidRDefault="00BC57D4"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w:t>
            </w:r>
            <w:r>
              <w:rPr>
                <w:rFonts w:ascii="Calibri" w:hAnsi="Calibri" w:cs="Calibri"/>
                <w:color w:val="003352"/>
                <w:sz w:val="22"/>
                <w:szCs w:val="22"/>
              </w:rPr>
              <w:t>/A</w:t>
            </w:r>
            <w:r w:rsidRPr="004052DB">
              <w:rPr>
                <w:rFonts w:ascii="Calibri" w:hAnsi="Calibri" w:cs="Calibri"/>
                <w:color w:val="003352"/>
                <w:sz w:val="22"/>
                <w:szCs w:val="22"/>
              </w:rPr>
              <w:t xml:space="preserve">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6E707F" w:rsidRPr="004052DB" w14:paraId="0C2A9F5C" w14:textId="77777777" w:rsidTr="00EE42E4">
        <w:tc>
          <w:tcPr>
            <w:tcW w:w="5665" w:type="dxa"/>
            <w:gridSpan w:val="3"/>
            <w:shd w:val="clear" w:color="auto" w:fill="auto"/>
          </w:tcPr>
          <w:p w14:paraId="3C8B47D9" w14:textId="40313FF4" w:rsidR="006E707F" w:rsidRDefault="00D302DC" w:rsidP="00BC57D4">
            <w:pPr>
              <w:spacing w:before="60" w:after="60"/>
              <w:rPr>
                <w:rFonts w:ascii="Calibri" w:hAnsi="Calibri" w:cs="Calibri"/>
                <w:color w:val="003352"/>
                <w:sz w:val="22"/>
                <w:szCs w:val="22"/>
              </w:rPr>
            </w:pPr>
            <w:r>
              <w:rPr>
                <w:rFonts w:ascii="Calibri" w:hAnsi="Calibri" w:cs="Calibri"/>
                <w:color w:val="003352"/>
                <w:sz w:val="22"/>
                <w:szCs w:val="22"/>
              </w:rPr>
              <w:t xml:space="preserve">Will the </w:t>
            </w:r>
            <w:r w:rsidR="00BC1254">
              <w:rPr>
                <w:rFonts w:ascii="Calibri" w:hAnsi="Calibri" w:cs="Calibri"/>
                <w:color w:val="003352"/>
                <w:sz w:val="22"/>
                <w:szCs w:val="22"/>
              </w:rPr>
              <w:t>Supplier</w:t>
            </w:r>
            <w:r>
              <w:rPr>
                <w:rFonts w:ascii="Calibri" w:hAnsi="Calibri" w:cs="Calibri"/>
                <w:color w:val="003352"/>
                <w:sz w:val="22"/>
                <w:szCs w:val="22"/>
              </w:rPr>
              <w:t xml:space="preserve"> be classified as HSE Critical?</w:t>
            </w:r>
          </w:p>
        </w:tc>
        <w:tc>
          <w:tcPr>
            <w:tcW w:w="5243" w:type="dxa"/>
            <w:gridSpan w:val="2"/>
            <w:shd w:val="clear" w:color="auto" w:fill="auto"/>
          </w:tcPr>
          <w:p w14:paraId="46502866" w14:textId="1AC696AF" w:rsidR="006E707F" w:rsidRPr="004052DB" w:rsidRDefault="00D302DC"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5A188B" w:rsidRPr="004052DB" w14:paraId="23456F51" w14:textId="77777777" w:rsidTr="00753AA3">
        <w:tc>
          <w:tcPr>
            <w:tcW w:w="10908" w:type="dxa"/>
            <w:gridSpan w:val="5"/>
            <w:shd w:val="clear" w:color="auto" w:fill="003352"/>
          </w:tcPr>
          <w:p w14:paraId="1A7C07D6" w14:textId="4415A252" w:rsidR="005A188B" w:rsidRPr="004052DB" w:rsidRDefault="005A188B" w:rsidP="005A188B">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 xml:space="preserve">QUANTEM </w:t>
            </w:r>
            <w:r>
              <w:rPr>
                <w:rFonts w:ascii="Calibri" w:hAnsi="Calibri" w:cs="Calibri"/>
                <w:b/>
                <w:color w:val="FFFFFF"/>
                <w:sz w:val="22"/>
                <w:szCs w:val="22"/>
              </w:rPr>
              <w:t>PROCUREMENT</w:t>
            </w:r>
            <w:r w:rsidRPr="004052DB">
              <w:rPr>
                <w:rFonts w:ascii="Calibri" w:hAnsi="Calibri" w:cs="Calibri"/>
                <w:b/>
                <w:color w:val="FFFFFF"/>
                <w:sz w:val="22"/>
                <w:szCs w:val="22"/>
              </w:rPr>
              <w:t xml:space="preserve"> USE ONLY</w:t>
            </w:r>
          </w:p>
        </w:tc>
      </w:tr>
      <w:tr w:rsidR="005A188B" w:rsidRPr="004052DB" w14:paraId="479C8984" w14:textId="77777777" w:rsidTr="00EE42E4">
        <w:tc>
          <w:tcPr>
            <w:tcW w:w="5665" w:type="dxa"/>
            <w:gridSpan w:val="3"/>
            <w:shd w:val="clear" w:color="auto" w:fill="auto"/>
          </w:tcPr>
          <w:p w14:paraId="64CD3CF5" w14:textId="77777777"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ABN Confirmed</w:t>
            </w:r>
          </w:p>
        </w:tc>
        <w:tc>
          <w:tcPr>
            <w:tcW w:w="5243" w:type="dxa"/>
            <w:gridSpan w:val="2"/>
            <w:shd w:val="clear" w:color="auto" w:fill="auto"/>
          </w:tcPr>
          <w:p w14:paraId="30A867A2" w14:textId="3A12E7CA" w:rsidR="005A188B" w:rsidRPr="004052DB" w:rsidRDefault="005A188B" w:rsidP="005A188B">
            <w:pPr>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w:t>
            </w:r>
          </w:p>
        </w:tc>
      </w:tr>
      <w:tr w:rsidR="007159A2" w:rsidRPr="004052DB" w14:paraId="643B66A5" w14:textId="77777777" w:rsidTr="00EE42E4">
        <w:tc>
          <w:tcPr>
            <w:tcW w:w="5665" w:type="dxa"/>
            <w:gridSpan w:val="3"/>
            <w:shd w:val="clear" w:color="auto" w:fill="auto"/>
          </w:tcPr>
          <w:p w14:paraId="76E036AD" w14:textId="3B0346CD" w:rsidR="007159A2" w:rsidRDefault="007159A2" w:rsidP="00BC57D4">
            <w:pPr>
              <w:spacing w:before="60" w:after="60"/>
              <w:rPr>
                <w:rFonts w:ascii="Calibri" w:hAnsi="Calibri" w:cs="Calibri"/>
                <w:color w:val="003352"/>
                <w:sz w:val="22"/>
                <w:szCs w:val="22"/>
              </w:rPr>
            </w:pPr>
            <w:r>
              <w:rPr>
                <w:rFonts w:ascii="Calibri" w:hAnsi="Calibri" w:cs="Calibri"/>
                <w:color w:val="003352"/>
                <w:sz w:val="22"/>
                <w:szCs w:val="22"/>
              </w:rPr>
              <w:t xml:space="preserve">Contractor Evaluation Form </w:t>
            </w:r>
            <w:r w:rsidR="00C86159">
              <w:rPr>
                <w:rFonts w:ascii="Calibri" w:hAnsi="Calibri" w:cs="Calibri"/>
                <w:color w:val="003352"/>
                <w:sz w:val="22"/>
                <w:szCs w:val="22"/>
              </w:rPr>
              <w:t>completed and a</w:t>
            </w:r>
            <w:r w:rsidR="00BC1254">
              <w:rPr>
                <w:rFonts w:ascii="Calibri" w:hAnsi="Calibri" w:cs="Calibri"/>
                <w:color w:val="003352"/>
                <w:sz w:val="22"/>
                <w:szCs w:val="22"/>
              </w:rPr>
              <w:t>ttached</w:t>
            </w:r>
          </w:p>
        </w:tc>
        <w:tc>
          <w:tcPr>
            <w:tcW w:w="5243" w:type="dxa"/>
            <w:gridSpan w:val="2"/>
            <w:shd w:val="clear" w:color="auto" w:fill="auto"/>
          </w:tcPr>
          <w:p w14:paraId="129E76AC" w14:textId="3CD0184A" w:rsidR="007159A2" w:rsidRPr="004052DB" w:rsidRDefault="00027B8C" w:rsidP="005A188B">
            <w:pPr>
              <w:tabs>
                <w:tab w:val="left" w:pos="3657"/>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00C84F8B">
              <w:rPr>
                <w:rFonts w:ascii="Calibri" w:hAnsi="Calibri" w:cs="Calibri"/>
                <w:color w:val="003352"/>
                <w:sz w:val="22"/>
                <w:szCs w:val="22"/>
              </w:rPr>
              <w:t xml:space="preserve">       </w:t>
            </w:r>
            <w:r w:rsidR="00C84F8B" w:rsidRPr="004052DB">
              <w:rPr>
                <w:rFonts w:ascii="Calibri" w:hAnsi="Calibri" w:cs="Calibri"/>
                <w:color w:val="003352"/>
                <w:sz w:val="22"/>
                <w:szCs w:val="22"/>
              </w:rPr>
              <w:t>N</w:t>
            </w:r>
            <w:r w:rsidR="00C84F8B">
              <w:rPr>
                <w:rFonts w:ascii="Calibri" w:hAnsi="Calibri" w:cs="Calibri"/>
                <w:color w:val="003352"/>
                <w:sz w:val="22"/>
                <w:szCs w:val="22"/>
              </w:rPr>
              <w:t>/A</w:t>
            </w:r>
            <w:r w:rsidR="00C84F8B" w:rsidRPr="004052DB">
              <w:rPr>
                <w:rFonts w:ascii="Calibri" w:hAnsi="Calibri" w:cs="Calibri"/>
                <w:color w:val="003352"/>
                <w:sz w:val="22"/>
                <w:szCs w:val="22"/>
              </w:rPr>
              <w:t xml:space="preserve"> </w:t>
            </w:r>
            <w:r w:rsidR="00C84F8B" w:rsidRPr="004052DB">
              <w:rPr>
                <w:rFonts w:ascii="Calibri" w:hAnsi="Calibri" w:cs="Calibri"/>
                <w:color w:val="003352"/>
                <w:sz w:val="22"/>
                <w:szCs w:val="22"/>
              </w:rPr>
              <w:fldChar w:fldCharType="begin">
                <w:ffData>
                  <w:name w:val="Check7"/>
                  <w:enabled/>
                  <w:calcOnExit w:val="0"/>
                  <w:checkBox>
                    <w:sizeAuto/>
                    <w:default w:val="0"/>
                  </w:checkBox>
                </w:ffData>
              </w:fldChar>
            </w:r>
            <w:r w:rsidR="00C84F8B"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00C84F8B" w:rsidRPr="004052DB">
              <w:rPr>
                <w:rFonts w:ascii="Calibri" w:hAnsi="Calibri" w:cs="Calibri"/>
                <w:color w:val="003352"/>
                <w:sz w:val="22"/>
                <w:szCs w:val="22"/>
              </w:rPr>
              <w:fldChar w:fldCharType="end"/>
            </w:r>
            <w:r w:rsidRPr="004052DB">
              <w:rPr>
                <w:rFonts w:ascii="Calibri" w:hAnsi="Calibri" w:cs="Calibri"/>
                <w:color w:val="003352"/>
                <w:sz w:val="22"/>
                <w:szCs w:val="22"/>
              </w:rPr>
              <w:tab/>
            </w:r>
          </w:p>
        </w:tc>
      </w:tr>
      <w:tr w:rsidR="004F4C33" w:rsidRPr="004052DB" w14:paraId="4ED81B36" w14:textId="77777777" w:rsidTr="00EE42E4">
        <w:tc>
          <w:tcPr>
            <w:tcW w:w="5665" w:type="dxa"/>
            <w:gridSpan w:val="3"/>
            <w:shd w:val="clear" w:color="auto" w:fill="auto"/>
          </w:tcPr>
          <w:p w14:paraId="6EF63B2E" w14:textId="63D848F6" w:rsidR="004F4C33" w:rsidRDefault="00475C17" w:rsidP="005A188B">
            <w:pPr>
              <w:spacing w:before="60" w:after="60"/>
              <w:rPr>
                <w:rFonts w:ascii="Calibri" w:hAnsi="Calibri" w:cs="Calibri"/>
                <w:color w:val="003352"/>
                <w:sz w:val="22"/>
                <w:szCs w:val="22"/>
              </w:rPr>
            </w:pPr>
            <w:r>
              <w:rPr>
                <w:rFonts w:ascii="Calibri" w:hAnsi="Calibri" w:cs="Calibri"/>
                <w:color w:val="003352"/>
                <w:sz w:val="22"/>
                <w:szCs w:val="22"/>
              </w:rPr>
              <w:t xml:space="preserve">If </w:t>
            </w:r>
            <w:r w:rsidR="002F6040">
              <w:rPr>
                <w:rFonts w:ascii="Calibri" w:hAnsi="Calibri" w:cs="Calibri"/>
                <w:color w:val="003352"/>
                <w:sz w:val="22"/>
                <w:szCs w:val="22"/>
              </w:rPr>
              <w:t xml:space="preserve">Cm3 </w:t>
            </w:r>
            <w:r>
              <w:rPr>
                <w:rFonts w:ascii="Calibri" w:hAnsi="Calibri" w:cs="Calibri"/>
                <w:color w:val="003352"/>
                <w:sz w:val="22"/>
                <w:szCs w:val="22"/>
              </w:rPr>
              <w:t>accredited, Contractor invited to</w:t>
            </w:r>
            <w:r w:rsidR="00A13F11">
              <w:rPr>
                <w:rFonts w:ascii="Calibri" w:hAnsi="Calibri" w:cs="Calibri"/>
                <w:color w:val="003352"/>
                <w:sz w:val="22"/>
                <w:szCs w:val="22"/>
              </w:rPr>
              <w:t xml:space="preserve"> register</w:t>
            </w:r>
          </w:p>
        </w:tc>
        <w:tc>
          <w:tcPr>
            <w:tcW w:w="5243" w:type="dxa"/>
            <w:gridSpan w:val="2"/>
            <w:shd w:val="clear" w:color="auto" w:fill="auto"/>
          </w:tcPr>
          <w:p w14:paraId="77493736" w14:textId="173BC0D3" w:rsidR="004F4C33" w:rsidRPr="004052DB" w:rsidRDefault="00A13F11" w:rsidP="005A188B">
            <w:pPr>
              <w:tabs>
                <w:tab w:val="left" w:pos="3657"/>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w:t>
            </w:r>
            <w:r>
              <w:rPr>
                <w:rFonts w:ascii="Calibri" w:hAnsi="Calibri" w:cs="Calibri"/>
                <w:color w:val="003352"/>
                <w:sz w:val="22"/>
                <w:szCs w:val="22"/>
              </w:rPr>
              <w:t>/A</w:t>
            </w:r>
            <w:r w:rsidRPr="004052DB">
              <w:rPr>
                <w:rFonts w:ascii="Calibri" w:hAnsi="Calibri" w:cs="Calibri"/>
                <w:color w:val="003352"/>
                <w:sz w:val="22"/>
                <w:szCs w:val="22"/>
              </w:rPr>
              <w:t xml:space="preserve">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AE0E2B" w:rsidRPr="004052DB" w14:paraId="253C5CDE" w14:textId="77777777" w:rsidTr="00EE42E4">
        <w:tc>
          <w:tcPr>
            <w:tcW w:w="5665" w:type="dxa"/>
            <w:gridSpan w:val="3"/>
            <w:shd w:val="clear" w:color="auto" w:fill="auto"/>
          </w:tcPr>
          <w:p w14:paraId="7881709E" w14:textId="05D14563" w:rsidR="00AE0E2B" w:rsidRDefault="00393B32" w:rsidP="005A188B">
            <w:pPr>
              <w:spacing w:before="60" w:after="60"/>
              <w:rPr>
                <w:rFonts w:ascii="Calibri" w:hAnsi="Calibri" w:cs="Calibri"/>
                <w:color w:val="003352"/>
                <w:sz w:val="22"/>
                <w:szCs w:val="22"/>
              </w:rPr>
            </w:pPr>
            <w:r>
              <w:rPr>
                <w:rFonts w:ascii="Calibri" w:hAnsi="Calibri" w:cs="Calibri"/>
                <w:color w:val="003352"/>
                <w:sz w:val="22"/>
                <w:szCs w:val="22"/>
              </w:rPr>
              <w:t xml:space="preserve">If HSE Critical, </w:t>
            </w:r>
            <w:r w:rsidR="005F565B">
              <w:rPr>
                <w:rFonts w:ascii="Calibri" w:hAnsi="Calibri" w:cs="Calibri"/>
                <w:color w:val="003352"/>
                <w:sz w:val="22"/>
                <w:szCs w:val="22"/>
              </w:rPr>
              <w:t xml:space="preserve">Cm3 Accreditation </w:t>
            </w:r>
            <w:r w:rsidR="002F6040">
              <w:rPr>
                <w:rFonts w:ascii="Calibri" w:hAnsi="Calibri" w:cs="Calibri"/>
                <w:color w:val="003352"/>
                <w:sz w:val="22"/>
                <w:szCs w:val="22"/>
              </w:rPr>
              <w:t>request issued</w:t>
            </w:r>
          </w:p>
        </w:tc>
        <w:tc>
          <w:tcPr>
            <w:tcW w:w="5243" w:type="dxa"/>
            <w:gridSpan w:val="2"/>
            <w:shd w:val="clear" w:color="auto" w:fill="auto"/>
          </w:tcPr>
          <w:p w14:paraId="18CA5570" w14:textId="3F82D45D" w:rsidR="00AE0E2B" w:rsidRPr="004052DB" w:rsidRDefault="005F565B" w:rsidP="00A13F11">
            <w:pPr>
              <w:tabs>
                <w:tab w:val="left" w:pos="3440"/>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w:t>
            </w:r>
            <w:r>
              <w:rPr>
                <w:rFonts w:ascii="Calibri" w:hAnsi="Calibri" w:cs="Calibri"/>
                <w:color w:val="003352"/>
                <w:sz w:val="22"/>
                <w:szCs w:val="22"/>
              </w:rPr>
              <w:t>/A</w:t>
            </w:r>
            <w:r w:rsidRPr="004052DB">
              <w:rPr>
                <w:rFonts w:ascii="Calibri" w:hAnsi="Calibri" w:cs="Calibri"/>
                <w:color w:val="003352"/>
                <w:sz w:val="22"/>
                <w:szCs w:val="22"/>
              </w:rPr>
              <w:t xml:space="preserve">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p>
        </w:tc>
      </w:tr>
      <w:tr w:rsidR="005A188B" w:rsidRPr="004052DB" w14:paraId="3FAB54B5" w14:textId="77777777" w:rsidTr="00EE42E4">
        <w:tc>
          <w:tcPr>
            <w:tcW w:w="5665" w:type="dxa"/>
            <w:gridSpan w:val="3"/>
            <w:shd w:val="clear" w:color="auto" w:fill="auto"/>
          </w:tcPr>
          <w:p w14:paraId="15264A68" w14:textId="5CE8B920" w:rsidR="005A188B" w:rsidRPr="004052DB" w:rsidRDefault="005A188B" w:rsidP="005A188B">
            <w:pPr>
              <w:spacing w:before="60" w:after="60"/>
              <w:rPr>
                <w:rFonts w:ascii="Calibri" w:hAnsi="Calibri" w:cs="Calibri"/>
                <w:color w:val="003352"/>
                <w:sz w:val="22"/>
                <w:szCs w:val="22"/>
              </w:rPr>
            </w:pPr>
            <w:r>
              <w:rPr>
                <w:rFonts w:ascii="Calibri" w:hAnsi="Calibri" w:cs="Calibri"/>
                <w:color w:val="003352"/>
                <w:sz w:val="22"/>
                <w:szCs w:val="22"/>
              </w:rPr>
              <w:t>Approved by Procurement</w:t>
            </w:r>
          </w:p>
        </w:tc>
        <w:tc>
          <w:tcPr>
            <w:tcW w:w="5243" w:type="dxa"/>
            <w:gridSpan w:val="2"/>
            <w:shd w:val="clear" w:color="auto" w:fill="auto"/>
          </w:tcPr>
          <w:p w14:paraId="79013DC3" w14:textId="4A05B7AB" w:rsidR="005A188B" w:rsidRPr="004052DB" w:rsidRDefault="005A188B" w:rsidP="00A13F11">
            <w:pPr>
              <w:tabs>
                <w:tab w:val="left" w:pos="3440"/>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ab/>
              <w:t>Date:</w:t>
            </w:r>
          </w:p>
        </w:tc>
      </w:tr>
      <w:tr w:rsidR="005A188B" w:rsidRPr="004052DB" w14:paraId="084A674E" w14:textId="77777777" w:rsidTr="007C4B75">
        <w:tc>
          <w:tcPr>
            <w:tcW w:w="10908" w:type="dxa"/>
            <w:gridSpan w:val="5"/>
            <w:shd w:val="clear" w:color="auto" w:fill="003352"/>
          </w:tcPr>
          <w:p w14:paraId="15EB8B44" w14:textId="5662A480" w:rsidR="005A188B" w:rsidRPr="007C4B75" w:rsidRDefault="005A188B" w:rsidP="005A188B">
            <w:pPr>
              <w:numPr>
                <w:ilvl w:val="0"/>
                <w:numId w:val="3"/>
              </w:numPr>
              <w:spacing w:after="20"/>
              <w:jc w:val="center"/>
              <w:rPr>
                <w:rFonts w:ascii="Calibri" w:hAnsi="Calibri" w:cs="Calibri"/>
                <w:color w:val="FFFFFF" w:themeColor="background1"/>
                <w:sz w:val="22"/>
                <w:szCs w:val="22"/>
              </w:rPr>
            </w:pPr>
            <w:r w:rsidRPr="007C4B75">
              <w:rPr>
                <w:rFonts w:ascii="Calibri" w:hAnsi="Calibri" w:cs="Calibri"/>
                <w:b/>
                <w:color w:val="FFFFFF" w:themeColor="background1"/>
                <w:sz w:val="22"/>
                <w:szCs w:val="22"/>
              </w:rPr>
              <w:t>QUANTEM FINANCE USE ONLY</w:t>
            </w:r>
          </w:p>
        </w:tc>
      </w:tr>
      <w:tr w:rsidR="005A188B" w:rsidRPr="004052DB" w14:paraId="7EB6A7E4" w14:textId="77777777" w:rsidTr="00EE42E4">
        <w:tc>
          <w:tcPr>
            <w:tcW w:w="5665" w:type="dxa"/>
            <w:gridSpan w:val="3"/>
            <w:shd w:val="clear" w:color="auto" w:fill="auto"/>
          </w:tcPr>
          <w:p w14:paraId="7B73D887" w14:textId="5C786C3C" w:rsidR="005A188B" w:rsidRPr="004052DB" w:rsidRDefault="005A188B" w:rsidP="005A188B">
            <w:pPr>
              <w:spacing w:before="60" w:after="60"/>
              <w:rPr>
                <w:rFonts w:ascii="Calibri" w:hAnsi="Calibri" w:cs="Calibri"/>
                <w:color w:val="003352"/>
                <w:sz w:val="22"/>
                <w:szCs w:val="22"/>
              </w:rPr>
            </w:pPr>
            <w:r>
              <w:rPr>
                <w:rFonts w:ascii="Calibri" w:hAnsi="Calibri" w:cs="Calibri"/>
                <w:color w:val="003352"/>
                <w:sz w:val="22"/>
                <w:szCs w:val="22"/>
              </w:rPr>
              <w:t>Bank Details verified</w:t>
            </w:r>
          </w:p>
        </w:tc>
        <w:tc>
          <w:tcPr>
            <w:tcW w:w="5243" w:type="dxa"/>
            <w:gridSpan w:val="2"/>
            <w:shd w:val="clear" w:color="auto" w:fill="auto"/>
          </w:tcPr>
          <w:p w14:paraId="2646A1B7" w14:textId="108176CA" w:rsidR="005A188B" w:rsidRPr="004052DB" w:rsidRDefault="00C84F8B" w:rsidP="005A188B">
            <w:pPr>
              <w:tabs>
                <w:tab w:val="left" w:pos="3657"/>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w:t>
            </w:r>
          </w:p>
        </w:tc>
      </w:tr>
      <w:tr w:rsidR="0074762F" w:rsidRPr="004052DB" w14:paraId="0937B80E" w14:textId="77777777" w:rsidTr="00EE42E4">
        <w:tc>
          <w:tcPr>
            <w:tcW w:w="5665" w:type="dxa"/>
            <w:gridSpan w:val="3"/>
            <w:shd w:val="clear" w:color="auto" w:fill="auto"/>
          </w:tcPr>
          <w:p w14:paraId="39BE2B80" w14:textId="026EF42B" w:rsidR="0074762F" w:rsidRPr="004052DB" w:rsidRDefault="0074762F" w:rsidP="0074762F">
            <w:pPr>
              <w:spacing w:before="60" w:after="60"/>
              <w:rPr>
                <w:rFonts w:ascii="Calibri" w:hAnsi="Calibri" w:cs="Calibri"/>
                <w:color w:val="003352"/>
                <w:sz w:val="22"/>
                <w:szCs w:val="22"/>
              </w:rPr>
            </w:pPr>
            <w:r>
              <w:rPr>
                <w:rFonts w:ascii="Calibri" w:hAnsi="Calibri" w:cs="Calibri"/>
                <w:color w:val="003352"/>
                <w:sz w:val="22"/>
                <w:szCs w:val="22"/>
              </w:rPr>
              <w:t>Approved by Finance</w:t>
            </w:r>
          </w:p>
        </w:tc>
        <w:tc>
          <w:tcPr>
            <w:tcW w:w="5243" w:type="dxa"/>
            <w:gridSpan w:val="2"/>
            <w:shd w:val="clear" w:color="auto" w:fill="auto"/>
          </w:tcPr>
          <w:p w14:paraId="4F97AF95" w14:textId="52383AB0" w:rsidR="0074762F" w:rsidRPr="004052DB" w:rsidRDefault="0074762F" w:rsidP="0074762F">
            <w:pPr>
              <w:tabs>
                <w:tab w:val="left" w:pos="3440"/>
              </w:tabs>
              <w:spacing w:before="60" w:after="60"/>
              <w:rPr>
                <w:rFonts w:ascii="Calibri" w:hAnsi="Calibri" w:cs="Calibri"/>
                <w:color w:val="003352"/>
                <w:sz w:val="22"/>
                <w:szCs w:val="22"/>
              </w:rPr>
            </w:pPr>
            <w:r w:rsidRPr="004052DB">
              <w:rPr>
                <w:rFonts w:ascii="Calibri" w:hAnsi="Calibri" w:cs="Calibri"/>
                <w:color w:val="003352"/>
                <w:sz w:val="22"/>
                <w:szCs w:val="22"/>
              </w:rPr>
              <w:t xml:space="preserve">YES   </w:t>
            </w:r>
            <w:r w:rsidRPr="004052DB">
              <w:rPr>
                <w:rFonts w:ascii="Calibri" w:hAnsi="Calibri" w:cs="Calibri"/>
                <w:color w:val="003352"/>
                <w:sz w:val="22"/>
                <w:szCs w:val="22"/>
              </w:rPr>
              <w:fldChar w:fldCharType="begin">
                <w:ffData>
                  <w:name w:val="Check6"/>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 xml:space="preserve">        NO </w:t>
            </w:r>
            <w:r w:rsidRPr="004052DB">
              <w:rPr>
                <w:rFonts w:ascii="Calibri" w:hAnsi="Calibri" w:cs="Calibri"/>
                <w:color w:val="003352"/>
                <w:sz w:val="22"/>
                <w:szCs w:val="22"/>
              </w:rPr>
              <w:fldChar w:fldCharType="begin">
                <w:ffData>
                  <w:name w:val="Check7"/>
                  <w:enabled/>
                  <w:calcOnExit w:val="0"/>
                  <w:checkBox>
                    <w:sizeAuto/>
                    <w:default w:val="0"/>
                  </w:checkBox>
                </w:ffData>
              </w:fldChar>
            </w:r>
            <w:r w:rsidRPr="004052DB">
              <w:rPr>
                <w:rFonts w:ascii="Calibri" w:hAnsi="Calibri" w:cs="Calibri"/>
                <w:color w:val="003352"/>
                <w:sz w:val="22"/>
                <w:szCs w:val="22"/>
              </w:rPr>
              <w:instrText xml:space="preserve"> FORMCHECKBOX </w:instrText>
            </w:r>
            <w:r w:rsidR="00CA4078">
              <w:rPr>
                <w:rFonts w:ascii="Calibri" w:hAnsi="Calibri" w:cs="Calibri"/>
                <w:color w:val="003352"/>
                <w:sz w:val="22"/>
                <w:szCs w:val="22"/>
              </w:rPr>
            </w:r>
            <w:r w:rsidR="00CA4078">
              <w:rPr>
                <w:rFonts w:ascii="Calibri" w:hAnsi="Calibri" w:cs="Calibri"/>
                <w:color w:val="003352"/>
                <w:sz w:val="22"/>
                <w:szCs w:val="22"/>
              </w:rPr>
              <w:fldChar w:fldCharType="separate"/>
            </w:r>
            <w:r w:rsidRPr="004052DB">
              <w:rPr>
                <w:rFonts w:ascii="Calibri" w:hAnsi="Calibri" w:cs="Calibri"/>
                <w:color w:val="003352"/>
                <w:sz w:val="22"/>
                <w:szCs w:val="22"/>
              </w:rPr>
              <w:fldChar w:fldCharType="end"/>
            </w:r>
            <w:r w:rsidRPr="004052DB">
              <w:rPr>
                <w:rFonts w:ascii="Calibri" w:hAnsi="Calibri" w:cs="Calibri"/>
                <w:color w:val="003352"/>
                <w:sz w:val="22"/>
                <w:szCs w:val="22"/>
              </w:rPr>
              <w:tab/>
              <w:t>Date:</w:t>
            </w:r>
          </w:p>
        </w:tc>
      </w:tr>
    </w:tbl>
    <w:p w14:paraId="09410E16" w14:textId="06712414" w:rsidR="00B20FAC" w:rsidRDefault="00B20FAC" w:rsidP="00B20FAC">
      <w:pPr>
        <w:tabs>
          <w:tab w:val="left" w:pos="1080"/>
        </w:tabs>
        <w:spacing w:before="120" w:after="120"/>
        <w:rPr>
          <w:sz w:val="16"/>
          <w:szCs w:val="16"/>
        </w:rPr>
      </w:pPr>
      <w:r>
        <w:rPr>
          <w:sz w:val="16"/>
          <w:szCs w:val="16"/>
        </w:rPr>
        <w:tab/>
      </w:r>
    </w:p>
    <w:p w14:paraId="4A69147D" w14:textId="77777777" w:rsidR="004145E1" w:rsidRDefault="004145E1" w:rsidP="004145E1">
      <w:pPr>
        <w:rPr>
          <w:sz w:val="16"/>
          <w:szCs w:val="16"/>
        </w:rPr>
      </w:pPr>
    </w:p>
    <w:p w14:paraId="1FC627E7" w14:textId="66364104" w:rsidR="004145E1" w:rsidRPr="004145E1" w:rsidRDefault="004145E1" w:rsidP="004145E1">
      <w:pPr>
        <w:rPr>
          <w:sz w:val="16"/>
          <w:szCs w:val="16"/>
        </w:rPr>
        <w:sectPr w:rsidR="004145E1" w:rsidRPr="004145E1" w:rsidSect="00B20FAC">
          <w:headerReference w:type="default" r:id="rId12"/>
          <w:footerReference w:type="default" r:id="rId13"/>
          <w:headerReference w:type="first" r:id="rId14"/>
          <w:footerReference w:type="first" r:id="rId15"/>
          <w:pgSz w:w="11907" w:h="16840" w:code="9"/>
          <w:pgMar w:top="567" w:right="567" w:bottom="567" w:left="567" w:header="454" w:footer="567" w:gutter="0"/>
          <w:cols w:space="720"/>
          <w:titlePg/>
          <w:docGrid w:linePitch="360"/>
        </w:sectPr>
      </w:pPr>
    </w:p>
    <w:p w14:paraId="0FF58E74" w14:textId="77777777" w:rsidR="00B023A0" w:rsidRPr="00B74E0E" w:rsidRDefault="00B023A0" w:rsidP="00B023A0">
      <w:pPr>
        <w:spacing w:after="240"/>
        <w:rPr>
          <w:sz w:val="14"/>
          <w:szCs w:val="14"/>
        </w:rPr>
      </w:pPr>
      <w:r w:rsidRPr="00B74E0E">
        <w:rPr>
          <w:sz w:val="14"/>
          <w:szCs w:val="14"/>
        </w:rPr>
        <w:lastRenderedPageBreak/>
        <w:t xml:space="preserve">These Standard Terms </w:t>
      </w:r>
      <w:r>
        <w:rPr>
          <w:sz w:val="14"/>
          <w:szCs w:val="14"/>
        </w:rPr>
        <w:t xml:space="preserve">(including the Schedule if applicable) </w:t>
      </w:r>
      <w:r w:rsidRPr="00B74E0E">
        <w:rPr>
          <w:sz w:val="14"/>
          <w:szCs w:val="14"/>
        </w:rPr>
        <w:t>apply to the supply of Goods and/or Services by the Supplier to Quantem and form part of all Orders issued by or on behalf of Quantem to the Supplier for Goods and/or Services unless specifically excluded or varied by Quantem in writing.</w:t>
      </w:r>
    </w:p>
    <w:p w14:paraId="5A66C132" w14:textId="77777777" w:rsidR="00B023A0" w:rsidRPr="00B74E0E" w:rsidRDefault="00B023A0" w:rsidP="00B023A0">
      <w:pPr>
        <w:spacing w:before="120" w:after="120"/>
        <w:rPr>
          <w:b/>
          <w:bCs/>
          <w:sz w:val="14"/>
          <w:szCs w:val="14"/>
        </w:rPr>
      </w:pPr>
      <w:r w:rsidRPr="00B74E0E">
        <w:rPr>
          <w:b/>
          <w:bCs/>
          <w:sz w:val="14"/>
          <w:szCs w:val="14"/>
        </w:rPr>
        <w:t>Part 1</w:t>
      </w:r>
      <w:r w:rsidRPr="00B74E0E">
        <w:rPr>
          <w:b/>
          <w:bCs/>
          <w:sz w:val="14"/>
          <w:szCs w:val="14"/>
        </w:rPr>
        <w:tab/>
        <w:t>Definitions and Interpretations</w:t>
      </w:r>
    </w:p>
    <w:p w14:paraId="330E78D3" w14:textId="77777777" w:rsidR="00B023A0" w:rsidRPr="00B74E0E" w:rsidRDefault="00B023A0" w:rsidP="00B023A0">
      <w:pPr>
        <w:pStyle w:val="ListParagraph"/>
        <w:numPr>
          <w:ilvl w:val="1"/>
          <w:numId w:val="5"/>
        </w:numPr>
        <w:tabs>
          <w:tab w:val="left" w:pos="284"/>
        </w:tabs>
        <w:spacing w:before="120" w:after="120"/>
        <w:rPr>
          <w:sz w:val="14"/>
          <w:szCs w:val="14"/>
        </w:rPr>
      </w:pPr>
      <w:r w:rsidRPr="00B74E0E">
        <w:rPr>
          <w:sz w:val="14"/>
          <w:szCs w:val="14"/>
        </w:rPr>
        <w:t xml:space="preserve">   In these </w:t>
      </w:r>
      <w:r>
        <w:rPr>
          <w:sz w:val="14"/>
          <w:szCs w:val="14"/>
        </w:rPr>
        <w:t xml:space="preserve">Standard </w:t>
      </w:r>
      <w:r w:rsidRPr="00B74E0E">
        <w:rPr>
          <w:sz w:val="14"/>
          <w:szCs w:val="14"/>
        </w:rPr>
        <w:t xml:space="preserve">Terms: </w:t>
      </w:r>
    </w:p>
    <w:p w14:paraId="4D3E1270" w14:textId="77777777" w:rsidR="00B023A0" w:rsidRDefault="00B023A0" w:rsidP="00B023A0">
      <w:pPr>
        <w:spacing w:before="60"/>
        <w:ind w:left="142"/>
        <w:rPr>
          <w:sz w:val="14"/>
          <w:szCs w:val="14"/>
        </w:rPr>
      </w:pPr>
      <w:r w:rsidRPr="00B74E0E">
        <w:rPr>
          <w:sz w:val="14"/>
          <w:szCs w:val="14"/>
        </w:rPr>
        <w:t xml:space="preserve">“Delivery Date” means the date on which the </w:t>
      </w:r>
      <w:r>
        <w:rPr>
          <w:sz w:val="14"/>
          <w:szCs w:val="14"/>
        </w:rPr>
        <w:t>Goods</w:t>
      </w:r>
      <w:r w:rsidRPr="00B74E0E">
        <w:rPr>
          <w:sz w:val="14"/>
          <w:szCs w:val="14"/>
        </w:rPr>
        <w:t xml:space="preserve"> are delivered to Quantem</w:t>
      </w:r>
      <w:r>
        <w:rPr>
          <w:sz w:val="14"/>
          <w:szCs w:val="14"/>
        </w:rPr>
        <w:t xml:space="preserve"> or the date on which the Services are completed, as applicable</w:t>
      </w:r>
      <w:r w:rsidRPr="00B74E0E">
        <w:rPr>
          <w:sz w:val="14"/>
          <w:szCs w:val="14"/>
        </w:rPr>
        <w:t>;</w:t>
      </w:r>
    </w:p>
    <w:p w14:paraId="61564015" w14:textId="77777777" w:rsidR="00B023A0" w:rsidRPr="00B74E0E" w:rsidRDefault="00B023A0" w:rsidP="00B023A0">
      <w:pPr>
        <w:spacing w:before="60"/>
        <w:ind w:left="142"/>
        <w:rPr>
          <w:sz w:val="14"/>
          <w:szCs w:val="14"/>
        </w:rPr>
      </w:pPr>
      <w:r w:rsidRPr="00B74E0E">
        <w:rPr>
          <w:sz w:val="14"/>
          <w:szCs w:val="14"/>
        </w:rPr>
        <w:t>“</w:t>
      </w:r>
      <w:r>
        <w:rPr>
          <w:sz w:val="14"/>
          <w:szCs w:val="14"/>
        </w:rPr>
        <w:t>Goods</w:t>
      </w:r>
      <w:r w:rsidRPr="00B74E0E">
        <w:rPr>
          <w:sz w:val="14"/>
          <w:szCs w:val="14"/>
        </w:rPr>
        <w:t xml:space="preserve">” means the </w:t>
      </w:r>
      <w:r>
        <w:rPr>
          <w:sz w:val="14"/>
          <w:szCs w:val="14"/>
        </w:rPr>
        <w:t>goods</w:t>
      </w:r>
      <w:r w:rsidRPr="00B74E0E">
        <w:rPr>
          <w:sz w:val="14"/>
          <w:szCs w:val="14"/>
        </w:rPr>
        <w:t xml:space="preserve"> supplied or to be supplied by the Supplier and any part supplied by the Supplier in connection with the provision of Services</w:t>
      </w:r>
      <w:r>
        <w:rPr>
          <w:sz w:val="14"/>
          <w:szCs w:val="14"/>
        </w:rPr>
        <w:t>, including if applicable, the goods specified in the Schedule</w:t>
      </w:r>
      <w:r w:rsidRPr="00B74E0E">
        <w:rPr>
          <w:sz w:val="14"/>
          <w:szCs w:val="14"/>
        </w:rPr>
        <w:t>;</w:t>
      </w:r>
    </w:p>
    <w:p w14:paraId="44E546F6" w14:textId="77777777" w:rsidR="00B023A0" w:rsidRPr="00B74E0E" w:rsidRDefault="00B023A0" w:rsidP="00B023A0">
      <w:pPr>
        <w:spacing w:before="60"/>
        <w:ind w:left="142"/>
        <w:rPr>
          <w:sz w:val="14"/>
          <w:szCs w:val="14"/>
        </w:rPr>
      </w:pPr>
      <w:r w:rsidRPr="00B74E0E">
        <w:rPr>
          <w:sz w:val="14"/>
          <w:szCs w:val="14"/>
        </w:rPr>
        <w:t>“Government Agency” means a government or government department or a court, port, transport or local authority or a person (whether autonomous or not) responsible for the administration of an applicable law, in Australia or elsewhere.</w:t>
      </w:r>
    </w:p>
    <w:p w14:paraId="2AE02356" w14:textId="77777777" w:rsidR="00B023A0" w:rsidRPr="00B74E0E" w:rsidRDefault="00B023A0" w:rsidP="00B023A0">
      <w:pPr>
        <w:spacing w:before="60"/>
        <w:ind w:left="142"/>
        <w:rPr>
          <w:sz w:val="14"/>
          <w:szCs w:val="14"/>
        </w:rPr>
      </w:pPr>
      <w:r w:rsidRPr="00B74E0E">
        <w:rPr>
          <w:sz w:val="14"/>
          <w:szCs w:val="14"/>
        </w:rPr>
        <w:t>“Legislative Requirements” includes any:</w:t>
      </w:r>
    </w:p>
    <w:p w14:paraId="73B85728"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Federal, state or local Acts, ordinances, regulations, by-laws, orders, awards, proclamations;</w:t>
      </w:r>
    </w:p>
    <w:p w14:paraId="01F48D3A"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Building codes, Australian Standards and any other standards and codes applicable to the Goods and Services; and</w:t>
      </w:r>
    </w:p>
    <w:p w14:paraId="1DDA8892"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Certificates, licences, consents, permits, approvals and requirements of organisations having jurisdiction in connection with the supply of Goods or the provision of Services.</w:t>
      </w:r>
    </w:p>
    <w:p w14:paraId="63B5F9BE" w14:textId="77777777" w:rsidR="00B023A0" w:rsidRPr="00B74E0E" w:rsidRDefault="00B023A0" w:rsidP="00B023A0">
      <w:pPr>
        <w:spacing w:before="60"/>
        <w:ind w:left="142"/>
        <w:rPr>
          <w:sz w:val="14"/>
          <w:szCs w:val="14"/>
        </w:rPr>
      </w:pPr>
      <w:r w:rsidRPr="00B74E0E">
        <w:rPr>
          <w:sz w:val="14"/>
          <w:szCs w:val="14"/>
        </w:rPr>
        <w:t>“Loss” means any loss, liability, damage, expense or cost whatsoever and includes (without limitation) indirect or consequential loss or damage or loss of profits;</w:t>
      </w:r>
    </w:p>
    <w:p w14:paraId="573AE169" w14:textId="77777777" w:rsidR="00B023A0" w:rsidRPr="00B74E0E" w:rsidRDefault="00B023A0" w:rsidP="00B023A0">
      <w:pPr>
        <w:spacing w:before="60"/>
        <w:ind w:left="142"/>
        <w:rPr>
          <w:sz w:val="14"/>
          <w:szCs w:val="14"/>
        </w:rPr>
      </w:pPr>
      <w:r w:rsidRPr="00B74E0E">
        <w:rPr>
          <w:sz w:val="14"/>
          <w:szCs w:val="14"/>
        </w:rPr>
        <w:t>“Modern Slavery” means internationally recognised exploitative practices including human trafficking, slavery, slavery-li</w:t>
      </w:r>
      <w:r>
        <w:rPr>
          <w:sz w:val="14"/>
          <w:szCs w:val="14"/>
        </w:rPr>
        <w:t>k</w:t>
      </w:r>
      <w:r w:rsidRPr="00B74E0E">
        <w:rPr>
          <w:sz w:val="14"/>
          <w:szCs w:val="14"/>
        </w:rPr>
        <w:t>e practices, servitude, forced labour, forced marriage, debt bondage, child labour</w:t>
      </w:r>
      <w:r>
        <w:rPr>
          <w:sz w:val="14"/>
          <w:szCs w:val="14"/>
        </w:rPr>
        <w:t xml:space="preserve"> and</w:t>
      </w:r>
      <w:r w:rsidRPr="00B74E0E">
        <w:rPr>
          <w:sz w:val="14"/>
          <w:szCs w:val="14"/>
        </w:rPr>
        <w:t xml:space="preserve"> deceptive recruiting for labour services </w:t>
      </w:r>
    </w:p>
    <w:p w14:paraId="08E66EDC" w14:textId="77777777" w:rsidR="00B023A0" w:rsidRDefault="00B023A0" w:rsidP="00B023A0">
      <w:pPr>
        <w:spacing w:before="60"/>
        <w:ind w:left="142"/>
        <w:rPr>
          <w:sz w:val="14"/>
          <w:szCs w:val="14"/>
        </w:rPr>
      </w:pPr>
      <w:r w:rsidRPr="00B74E0E">
        <w:rPr>
          <w:sz w:val="14"/>
          <w:szCs w:val="14"/>
        </w:rPr>
        <w:t xml:space="preserve">“Order” means an order placed by Quantem with any Supplier for the supply of </w:t>
      </w:r>
      <w:r>
        <w:rPr>
          <w:sz w:val="14"/>
          <w:szCs w:val="14"/>
        </w:rPr>
        <w:t>Goods</w:t>
      </w:r>
      <w:r w:rsidRPr="00B74E0E">
        <w:rPr>
          <w:sz w:val="14"/>
          <w:szCs w:val="14"/>
        </w:rPr>
        <w:t xml:space="preserve"> or Services;</w:t>
      </w:r>
    </w:p>
    <w:p w14:paraId="0B37AF1D" w14:textId="77777777" w:rsidR="00B023A0" w:rsidRPr="00B74E0E" w:rsidRDefault="00B023A0" w:rsidP="00B023A0">
      <w:pPr>
        <w:spacing w:before="60"/>
        <w:ind w:left="142"/>
        <w:rPr>
          <w:sz w:val="14"/>
          <w:szCs w:val="14"/>
        </w:rPr>
      </w:pPr>
      <w:r>
        <w:rPr>
          <w:sz w:val="14"/>
          <w:szCs w:val="14"/>
        </w:rPr>
        <w:t>“PPSA” means the Personal Property Securities Act 2009 (Cth).</w:t>
      </w:r>
    </w:p>
    <w:p w14:paraId="7245A00F" w14:textId="77777777" w:rsidR="00B023A0" w:rsidRDefault="00B023A0" w:rsidP="00B023A0">
      <w:pPr>
        <w:spacing w:before="60"/>
        <w:ind w:left="142"/>
        <w:rPr>
          <w:sz w:val="14"/>
          <w:szCs w:val="14"/>
        </w:rPr>
      </w:pPr>
      <w:r w:rsidRPr="00B74E0E">
        <w:rPr>
          <w:sz w:val="14"/>
          <w:szCs w:val="14"/>
        </w:rPr>
        <w:t>“Quantem” means Terminals Pty Ltd (A</w:t>
      </w:r>
      <w:r>
        <w:rPr>
          <w:sz w:val="14"/>
          <w:szCs w:val="14"/>
        </w:rPr>
        <w:t>B</w:t>
      </w:r>
      <w:r w:rsidRPr="00B74E0E">
        <w:rPr>
          <w:sz w:val="14"/>
          <w:szCs w:val="14"/>
        </w:rPr>
        <w:t>N 87 000 348 407) or Liquid Terminals Australia Pty Ltd (A</w:t>
      </w:r>
      <w:r>
        <w:rPr>
          <w:sz w:val="14"/>
          <w:szCs w:val="14"/>
        </w:rPr>
        <w:t>B</w:t>
      </w:r>
      <w:r w:rsidRPr="00B74E0E">
        <w:rPr>
          <w:sz w:val="14"/>
          <w:szCs w:val="14"/>
        </w:rPr>
        <w:t>N 89 001 849 805) as indicated on the Purchase Order;</w:t>
      </w:r>
    </w:p>
    <w:p w14:paraId="741A45F3" w14:textId="77777777" w:rsidR="00B023A0" w:rsidRPr="00B74E0E" w:rsidRDefault="00B023A0" w:rsidP="00B023A0">
      <w:pPr>
        <w:spacing w:before="60"/>
        <w:ind w:left="142"/>
        <w:rPr>
          <w:sz w:val="14"/>
          <w:szCs w:val="14"/>
        </w:rPr>
      </w:pPr>
      <w:r>
        <w:rPr>
          <w:sz w:val="14"/>
          <w:szCs w:val="14"/>
        </w:rPr>
        <w:t>“Schedule” means the Schedule to these Standard Terms, if applicable;</w:t>
      </w:r>
    </w:p>
    <w:p w14:paraId="2EFA67B3" w14:textId="77777777" w:rsidR="00B023A0" w:rsidRPr="00B74E0E" w:rsidRDefault="00B023A0" w:rsidP="00B023A0">
      <w:pPr>
        <w:spacing w:before="60"/>
        <w:ind w:left="142"/>
        <w:rPr>
          <w:sz w:val="14"/>
          <w:szCs w:val="14"/>
        </w:rPr>
      </w:pPr>
      <w:r w:rsidRPr="00B74E0E">
        <w:rPr>
          <w:sz w:val="14"/>
          <w:szCs w:val="14"/>
        </w:rPr>
        <w:t xml:space="preserve"> “Supplier” means any person which enters into a contract with Quantem for the sale of </w:t>
      </w:r>
      <w:r>
        <w:rPr>
          <w:sz w:val="14"/>
          <w:szCs w:val="14"/>
        </w:rPr>
        <w:t>Goods</w:t>
      </w:r>
      <w:r w:rsidRPr="00B74E0E">
        <w:rPr>
          <w:sz w:val="14"/>
          <w:szCs w:val="14"/>
        </w:rPr>
        <w:t xml:space="preserve"> or the provision of Services including its executors, administrators, successors and permitted assigns; and</w:t>
      </w:r>
    </w:p>
    <w:p w14:paraId="57691192" w14:textId="77777777" w:rsidR="00B023A0" w:rsidRDefault="00B023A0" w:rsidP="00B023A0">
      <w:pPr>
        <w:spacing w:before="60"/>
        <w:ind w:left="142"/>
        <w:rPr>
          <w:sz w:val="14"/>
          <w:szCs w:val="14"/>
        </w:rPr>
      </w:pPr>
      <w:r w:rsidRPr="00B74E0E">
        <w:rPr>
          <w:sz w:val="14"/>
          <w:szCs w:val="14"/>
        </w:rPr>
        <w:t>“Services” means any services supplied or to be supplied by a Supplier</w:t>
      </w:r>
      <w:r>
        <w:rPr>
          <w:sz w:val="14"/>
          <w:szCs w:val="14"/>
        </w:rPr>
        <w:t xml:space="preserve"> including, if applicable, the services specified in the Schedule</w:t>
      </w:r>
      <w:r w:rsidRPr="00B74E0E">
        <w:rPr>
          <w:sz w:val="14"/>
          <w:szCs w:val="14"/>
        </w:rPr>
        <w:t>.</w:t>
      </w:r>
    </w:p>
    <w:p w14:paraId="74D3FC2E" w14:textId="77777777" w:rsidR="00B023A0" w:rsidRDefault="00B023A0" w:rsidP="00B023A0">
      <w:pPr>
        <w:spacing w:before="60"/>
        <w:ind w:left="142"/>
        <w:rPr>
          <w:sz w:val="14"/>
          <w:szCs w:val="14"/>
        </w:rPr>
      </w:pPr>
      <w:r>
        <w:rPr>
          <w:sz w:val="14"/>
          <w:szCs w:val="14"/>
        </w:rPr>
        <w:t>“Site” means the Quantem premises on which the Goods or Services are to be delivered/performed, including, if applicable the site specified in the Order.</w:t>
      </w:r>
    </w:p>
    <w:p w14:paraId="037E715E" w14:textId="77777777" w:rsidR="00B023A0" w:rsidRPr="00B74E0E" w:rsidRDefault="00B023A0" w:rsidP="00B023A0">
      <w:pPr>
        <w:pStyle w:val="ListParagraph"/>
        <w:numPr>
          <w:ilvl w:val="1"/>
          <w:numId w:val="5"/>
        </w:numPr>
        <w:tabs>
          <w:tab w:val="left" w:pos="284"/>
        </w:tabs>
        <w:spacing w:before="120" w:after="120"/>
        <w:rPr>
          <w:sz w:val="14"/>
          <w:szCs w:val="14"/>
        </w:rPr>
      </w:pPr>
      <w:r w:rsidRPr="00B74E0E">
        <w:rPr>
          <w:sz w:val="14"/>
          <w:szCs w:val="14"/>
        </w:rPr>
        <w:t xml:space="preserve">   In these </w:t>
      </w:r>
      <w:r>
        <w:rPr>
          <w:sz w:val="14"/>
          <w:szCs w:val="14"/>
        </w:rPr>
        <w:t xml:space="preserve">Standard </w:t>
      </w:r>
      <w:r w:rsidRPr="00B74E0E">
        <w:rPr>
          <w:sz w:val="14"/>
          <w:szCs w:val="14"/>
        </w:rPr>
        <w:t xml:space="preserve">Terms: </w:t>
      </w:r>
    </w:p>
    <w:p w14:paraId="24CFD1FB" w14:textId="77777777" w:rsidR="00B023A0" w:rsidRPr="00E93F4F" w:rsidRDefault="00B023A0" w:rsidP="00B023A0">
      <w:pPr>
        <w:numPr>
          <w:ilvl w:val="0"/>
          <w:numId w:val="12"/>
        </w:numPr>
        <w:spacing w:before="20"/>
        <w:ind w:left="284" w:hanging="284"/>
        <w:rPr>
          <w:sz w:val="14"/>
          <w:szCs w:val="14"/>
        </w:rPr>
      </w:pPr>
      <w:r w:rsidRPr="00E93F4F">
        <w:rPr>
          <w:sz w:val="14"/>
          <w:szCs w:val="14"/>
        </w:rPr>
        <w:t>the singular includes the plural and vice versa, and a gender includes other genders;</w:t>
      </w:r>
    </w:p>
    <w:p w14:paraId="53B751D0" w14:textId="77777777" w:rsidR="00B023A0" w:rsidRPr="00E93F4F" w:rsidRDefault="00B023A0" w:rsidP="00B023A0">
      <w:pPr>
        <w:numPr>
          <w:ilvl w:val="0"/>
          <w:numId w:val="12"/>
        </w:numPr>
        <w:spacing w:before="20"/>
        <w:ind w:left="284" w:hanging="284"/>
        <w:rPr>
          <w:sz w:val="14"/>
          <w:szCs w:val="14"/>
        </w:rPr>
      </w:pPr>
      <w:r w:rsidRPr="00E93F4F">
        <w:rPr>
          <w:sz w:val="14"/>
          <w:szCs w:val="14"/>
        </w:rPr>
        <w:t>a reference to a statute, ordinance, code or other law includes regulations and other instruments under it and consolidations, amendments, re-enactments or replacements of any of them;</w:t>
      </w:r>
    </w:p>
    <w:p w14:paraId="3ACA8B47" w14:textId="77777777" w:rsidR="00B023A0" w:rsidRPr="00E93F4F" w:rsidRDefault="00B023A0" w:rsidP="00B023A0">
      <w:pPr>
        <w:numPr>
          <w:ilvl w:val="0"/>
          <w:numId w:val="12"/>
        </w:numPr>
        <w:spacing w:before="20"/>
        <w:ind w:left="284" w:hanging="284"/>
        <w:rPr>
          <w:sz w:val="14"/>
          <w:szCs w:val="14"/>
        </w:rPr>
      </w:pPr>
      <w:r w:rsidRPr="00E93F4F">
        <w:rPr>
          <w:sz w:val="14"/>
          <w:szCs w:val="14"/>
        </w:rPr>
        <w:t>the meaning of general words is not limited by specific examples introduced by including, for example or similar expressions;</w:t>
      </w:r>
    </w:p>
    <w:p w14:paraId="074E0028" w14:textId="77777777" w:rsidR="00B023A0" w:rsidRPr="00E93F4F" w:rsidRDefault="00B023A0" w:rsidP="00B023A0">
      <w:pPr>
        <w:numPr>
          <w:ilvl w:val="0"/>
          <w:numId w:val="12"/>
        </w:numPr>
        <w:spacing w:before="20"/>
        <w:ind w:left="284" w:hanging="284"/>
        <w:rPr>
          <w:sz w:val="14"/>
          <w:szCs w:val="14"/>
        </w:rPr>
      </w:pPr>
      <w:r w:rsidRPr="00E93F4F">
        <w:rPr>
          <w:sz w:val="14"/>
          <w:szCs w:val="14"/>
        </w:rPr>
        <w:t>a reference to a document or instrument includes the document or instrument as novated, altered, supplemented or replaced from time to time;</w:t>
      </w:r>
      <w:r>
        <w:rPr>
          <w:sz w:val="14"/>
          <w:szCs w:val="14"/>
        </w:rPr>
        <w:t xml:space="preserve"> and</w:t>
      </w:r>
    </w:p>
    <w:p w14:paraId="5668BE72" w14:textId="77777777" w:rsidR="00B023A0" w:rsidRDefault="00B023A0" w:rsidP="00B023A0">
      <w:pPr>
        <w:numPr>
          <w:ilvl w:val="0"/>
          <w:numId w:val="12"/>
        </w:numPr>
        <w:spacing w:before="20"/>
        <w:ind w:left="284" w:hanging="284"/>
        <w:rPr>
          <w:sz w:val="14"/>
          <w:szCs w:val="14"/>
        </w:rPr>
      </w:pPr>
      <w:r w:rsidRPr="00E93F4F">
        <w:rPr>
          <w:sz w:val="14"/>
          <w:szCs w:val="14"/>
        </w:rPr>
        <w:t>a reference to A$, $A, dollar or $ is to Australian currency</w:t>
      </w:r>
      <w:r>
        <w:rPr>
          <w:sz w:val="14"/>
          <w:szCs w:val="14"/>
        </w:rPr>
        <w:t>.</w:t>
      </w:r>
    </w:p>
    <w:p w14:paraId="0B5EF2EF" w14:textId="77777777" w:rsidR="00B023A0" w:rsidRPr="00E93F4F" w:rsidRDefault="00B023A0" w:rsidP="00B023A0">
      <w:pPr>
        <w:pStyle w:val="ListParagraph"/>
        <w:numPr>
          <w:ilvl w:val="1"/>
          <w:numId w:val="5"/>
        </w:numPr>
        <w:spacing w:before="120" w:after="120"/>
        <w:ind w:left="284"/>
        <w:rPr>
          <w:sz w:val="14"/>
          <w:szCs w:val="14"/>
        </w:rPr>
      </w:pPr>
      <w:r>
        <w:rPr>
          <w:sz w:val="14"/>
          <w:szCs w:val="14"/>
        </w:rPr>
        <w:t>Where there is an inconsistency in or between these Standard Terms, Order and the Schedule, the</w:t>
      </w:r>
      <w:r w:rsidRPr="008F0C05">
        <w:rPr>
          <w:sz w:val="14"/>
          <w:szCs w:val="14"/>
        </w:rPr>
        <w:t xml:space="preserve"> inconsistency will be referred to Quantem for resolution, which may include a direction that the inconsistency be resolved by applying the provision or interpretation that imposes the higher standard or obligation on the </w:t>
      </w:r>
      <w:r>
        <w:rPr>
          <w:sz w:val="14"/>
          <w:szCs w:val="14"/>
        </w:rPr>
        <w:t>Supplier</w:t>
      </w:r>
      <w:r w:rsidRPr="008F0C05">
        <w:rPr>
          <w:sz w:val="14"/>
          <w:szCs w:val="14"/>
        </w:rPr>
        <w:t>.</w:t>
      </w:r>
    </w:p>
    <w:p w14:paraId="549A744B" w14:textId="77777777" w:rsidR="00B023A0" w:rsidRPr="00B74E0E" w:rsidRDefault="00B023A0" w:rsidP="00B023A0">
      <w:pPr>
        <w:spacing w:before="120" w:after="120"/>
        <w:ind w:left="567" w:hanging="567"/>
        <w:rPr>
          <w:b/>
          <w:bCs/>
          <w:sz w:val="14"/>
          <w:szCs w:val="14"/>
        </w:rPr>
      </w:pPr>
      <w:r w:rsidRPr="00B74E0E">
        <w:rPr>
          <w:b/>
          <w:bCs/>
          <w:sz w:val="14"/>
          <w:szCs w:val="14"/>
        </w:rPr>
        <w:t>Part 2</w:t>
      </w:r>
      <w:r w:rsidRPr="00B74E0E">
        <w:rPr>
          <w:b/>
          <w:bCs/>
          <w:sz w:val="14"/>
          <w:szCs w:val="14"/>
        </w:rPr>
        <w:tab/>
        <w:t xml:space="preserve">Formation of Contract of Sale of </w:t>
      </w:r>
      <w:r>
        <w:rPr>
          <w:b/>
          <w:bCs/>
          <w:sz w:val="14"/>
          <w:szCs w:val="14"/>
        </w:rPr>
        <w:t>Goods</w:t>
      </w:r>
      <w:r w:rsidRPr="00B74E0E">
        <w:rPr>
          <w:b/>
          <w:bCs/>
          <w:sz w:val="14"/>
          <w:szCs w:val="14"/>
        </w:rPr>
        <w:t xml:space="preserve"> or for the Supply of Services</w:t>
      </w:r>
    </w:p>
    <w:p w14:paraId="446C474C" w14:textId="77777777" w:rsidR="00B023A0" w:rsidRPr="00B74E0E" w:rsidRDefault="00B023A0" w:rsidP="00B023A0">
      <w:pPr>
        <w:spacing w:before="60"/>
        <w:ind w:left="284" w:hanging="284"/>
        <w:rPr>
          <w:sz w:val="14"/>
          <w:szCs w:val="14"/>
        </w:rPr>
      </w:pPr>
      <w:r w:rsidRPr="00B74E0E">
        <w:rPr>
          <w:sz w:val="14"/>
          <w:szCs w:val="14"/>
        </w:rPr>
        <w:t>2.1</w:t>
      </w:r>
      <w:r w:rsidRPr="00B74E0E">
        <w:rPr>
          <w:b/>
          <w:bCs/>
          <w:sz w:val="14"/>
          <w:szCs w:val="14"/>
        </w:rPr>
        <w:tab/>
      </w:r>
      <w:r w:rsidRPr="00B74E0E">
        <w:rPr>
          <w:sz w:val="14"/>
          <w:szCs w:val="14"/>
        </w:rPr>
        <w:t>This form bearing an order number and the signature of an authorised officer of Quantem is the only Order recognised by Quantem.</w:t>
      </w:r>
    </w:p>
    <w:p w14:paraId="08F81796" w14:textId="77777777" w:rsidR="00B023A0" w:rsidRPr="00B74E0E" w:rsidRDefault="00B023A0" w:rsidP="00B023A0">
      <w:pPr>
        <w:spacing w:before="60"/>
        <w:ind w:left="284" w:hanging="284"/>
        <w:rPr>
          <w:sz w:val="14"/>
          <w:szCs w:val="14"/>
        </w:rPr>
      </w:pPr>
      <w:r w:rsidRPr="00B74E0E">
        <w:rPr>
          <w:sz w:val="14"/>
          <w:szCs w:val="14"/>
        </w:rPr>
        <w:t>2.2</w:t>
      </w:r>
      <w:r w:rsidRPr="00B74E0E">
        <w:rPr>
          <w:sz w:val="14"/>
          <w:szCs w:val="14"/>
        </w:rPr>
        <w:tab/>
        <w:t xml:space="preserve">Each Order constitutes an offer by Quantem to acquire the </w:t>
      </w:r>
      <w:r>
        <w:rPr>
          <w:sz w:val="14"/>
          <w:szCs w:val="14"/>
        </w:rPr>
        <w:t>Goods</w:t>
      </w:r>
      <w:r w:rsidRPr="00B74E0E">
        <w:rPr>
          <w:sz w:val="14"/>
          <w:szCs w:val="14"/>
        </w:rPr>
        <w:t xml:space="preserve"> or Services subject to these Terms and Conditions. Acceptance by the Supplier of an Order shall create a legally binding contract between Quantem and the Supplier for the supply of </w:t>
      </w:r>
      <w:r>
        <w:rPr>
          <w:sz w:val="14"/>
          <w:szCs w:val="14"/>
        </w:rPr>
        <w:t>Goods</w:t>
      </w:r>
      <w:r w:rsidRPr="00B74E0E">
        <w:rPr>
          <w:sz w:val="14"/>
          <w:szCs w:val="14"/>
        </w:rPr>
        <w:t xml:space="preserve"> or Services as set out in the Order and according to the</w:t>
      </w:r>
      <w:r>
        <w:rPr>
          <w:sz w:val="14"/>
          <w:szCs w:val="14"/>
        </w:rPr>
        <w:t>se</w:t>
      </w:r>
      <w:r w:rsidRPr="00B74E0E">
        <w:rPr>
          <w:sz w:val="14"/>
          <w:szCs w:val="14"/>
        </w:rPr>
        <w:t xml:space="preserve"> terms and conditions.</w:t>
      </w:r>
    </w:p>
    <w:p w14:paraId="30AD9B54" w14:textId="77777777" w:rsidR="00B023A0" w:rsidRPr="00B74E0E" w:rsidRDefault="00B023A0" w:rsidP="00B023A0">
      <w:pPr>
        <w:spacing w:before="60"/>
        <w:ind w:left="284" w:hanging="284"/>
        <w:rPr>
          <w:sz w:val="14"/>
          <w:szCs w:val="14"/>
        </w:rPr>
      </w:pPr>
      <w:r w:rsidRPr="00B74E0E">
        <w:rPr>
          <w:sz w:val="14"/>
          <w:szCs w:val="14"/>
        </w:rPr>
        <w:t>2.3</w:t>
      </w:r>
      <w:r w:rsidRPr="00B74E0E">
        <w:rPr>
          <w:sz w:val="14"/>
          <w:szCs w:val="14"/>
        </w:rPr>
        <w:tab/>
        <w:t xml:space="preserve">These Terms and Conditions supersede any previous terms and conditions and may only be varied with the written consent of both parties. </w:t>
      </w:r>
    </w:p>
    <w:p w14:paraId="0F2CA416" w14:textId="77777777" w:rsidR="00B023A0" w:rsidRDefault="00B023A0" w:rsidP="00B023A0">
      <w:pPr>
        <w:spacing w:before="60"/>
        <w:ind w:left="567" w:hanging="567"/>
        <w:rPr>
          <w:b/>
          <w:bCs/>
          <w:sz w:val="14"/>
          <w:szCs w:val="14"/>
        </w:rPr>
      </w:pPr>
      <w:r w:rsidRPr="00B74E0E">
        <w:rPr>
          <w:b/>
          <w:bCs/>
          <w:sz w:val="14"/>
          <w:szCs w:val="14"/>
        </w:rPr>
        <w:t>Part 3</w:t>
      </w:r>
      <w:r w:rsidRPr="00B74E0E">
        <w:rPr>
          <w:b/>
          <w:bCs/>
          <w:sz w:val="14"/>
          <w:szCs w:val="14"/>
        </w:rPr>
        <w:tab/>
        <w:t>General Obligations</w:t>
      </w:r>
    </w:p>
    <w:p w14:paraId="3E9F86CE" w14:textId="77777777" w:rsidR="00B023A0" w:rsidRPr="00B74E0E" w:rsidRDefault="00B023A0" w:rsidP="00B023A0">
      <w:pPr>
        <w:spacing w:beforeLines="60" w:before="144"/>
        <w:ind w:left="284" w:hanging="284"/>
        <w:rPr>
          <w:sz w:val="14"/>
          <w:szCs w:val="14"/>
        </w:rPr>
      </w:pPr>
      <w:r w:rsidRPr="00B74E0E">
        <w:rPr>
          <w:sz w:val="14"/>
          <w:szCs w:val="14"/>
        </w:rPr>
        <w:t>3.1</w:t>
      </w:r>
      <w:r>
        <w:rPr>
          <w:sz w:val="14"/>
          <w:szCs w:val="14"/>
        </w:rPr>
        <w:t xml:space="preserve"> The</w:t>
      </w:r>
      <w:r w:rsidRPr="00B74E0E">
        <w:rPr>
          <w:sz w:val="14"/>
          <w:szCs w:val="14"/>
        </w:rPr>
        <w:t xml:space="preserve"> Supplier must use reasonable endeavors to ensure that the Goods or Services that it provides are not the product of Modern Slavery. The Supplier must require its suppliers to do likewise. </w:t>
      </w:r>
    </w:p>
    <w:p w14:paraId="09036A20" w14:textId="77777777" w:rsidR="00B023A0" w:rsidRPr="00B74E0E" w:rsidRDefault="00B023A0" w:rsidP="00B023A0">
      <w:pPr>
        <w:spacing w:beforeLines="60" w:before="144"/>
        <w:ind w:left="284" w:hanging="284"/>
        <w:rPr>
          <w:sz w:val="14"/>
          <w:szCs w:val="14"/>
        </w:rPr>
      </w:pPr>
      <w:r w:rsidRPr="00B74E0E">
        <w:rPr>
          <w:sz w:val="14"/>
          <w:szCs w:val="14"/>
        </w:rPr>
        <w:t>3.2</w:t>
      </w:r>
      <w:r w:rsidRPr="00B74E0E">
        <w:rPr>
          <w:sz w:val="14"/>
          <w:szCs w:val="14"/>
        </w:rPr>
        <w:tab/>
        <w:t xml:space="preserve">The Supplier must, in performing this Order, comply with any anti-bribery and corruption laws that are applicable to Quantem, the Supplier, this Order or the jurisdictions in which this </w:t>
      </w:r>
      <w:r>
        <w:rPr>
          <w:sz w:val="14"/>
          <w:szCs w:val="14"/>
        </w:rPr>
        <w:t>Order</w:t>
      </w:r>
      <w:r w:rsidRPr="00B74E0E">
        <w:rPr>
          <w:sz w:val="14"/>
          <w:szCs w:val="14"/>
        </w:rPr>
        <w:t xml:space="preserve"> is performed, including the Australian Criminal Code Act 1995 (Cth) (</w:t>
      </w:r>
      <w:r w:rsidRPr="00B74E0E">
        <w:rPr>
          <w:b/>
          <w:bCs/>
          <w:sz w:val="14"/>
          <w:szCs w:val="14"/>
        </w:rPr>
        <w:t>ABAC Legislation</w:t>
      </w:r>
      <w:r w:rsidRPr="00B74E0E">
        <w:rPr>
          <w:sz w:val="14"/>
          <w:szCs w:val="14"/>
        </w:rPr>
        <w:t xml:space="preserve">) and must not do any act prohibited by the ABAC Legislation, give or offer to give, receive or agree to accept, any payment, gift, benefit or other advantage which is given with the intention of inducing the recipient to act improperly, offer, promise or pay facilitation payments or any other act which is otherwise inconsistent with Quantem </w:t>
      </w:r>
      <w:r>
        <w:rPr>
          <w:sz w:val="14"/>
          <w:szCs w:val="14"/>
        </w:rPr>
        <w:t>p</w:t>
      </w:r>
      <w:r w:rsidRPr="00B74E0E">
        <w:rPr>
          <w:sz w:val="14"/>
          <w:szCs w:val="14"/>
        </w:rPr>
        <w:t xml:space="preserve">olicies and </w:t>
      </w:r>
      <w:r>
        <w:rPr>
          <w:sz w:val="14"/>
          <w:szCs w:val="14"/>
        </w:rPr>
        <w:t>p</w:t>
      </w:r>
      <w:r w:rsidRPr="00B74E0E">
        <w:rPr>
          <w:sz w:val="14"/>
          <w:szCs w:val="14"/>
        </w:rPr>
        <w:t>rocedures.</w:t>
      </w:r>
    </w:p>
    <w:p w14:paraId="630B0692" w14:textId="77777777" w:rsidR="00B023A0" w:rsidRPr="00B74E0E" w:rsidRDefault="00B023A0" w:rsidP="00B023A0">
      <w:pPr>
        <w:spacing w:beforeLines="60" w:before="144"/>
        <w:ind w:left="284" w:hanging="284"/>
        <w:rPr>
          <w:sz w:val="14"/>
          <w:szCs w:val="14"/>
        </w:rPr>
      </w:pPr>
      <w:r w:rsidRPr="00B74E0E">
        <w:rPr>
          <w:sz w:val="14"/>
          <w:szCs w:val="14"/>
        </w:rPr>
        <w:t>3.3</w:t>
      </w:r>
      <w:r w:rsidRPr="00B74E0E">
        <w:rPr>
          <w:sz w:val="14"/>
          <w:szCs w:val="14"/>
        </w:rPr>
        <w:tab/>
        <w:t xml:space="preserve">The Supplier must not subcontract, assign or delegate the whole or any part of the Services or the production, manufacture or supply of the whole or any part of the Goods without the prior written consent of Quantem. Any subcontracting by the Supplier will not relieve the Supplier of any of its obligations under the </w:t>
      </w:r>
      <w:r>
        <w:rPr>
          <w:sz w:val="14"/>
          <w:szCs w:val="14"/>
        </w:rPr>
        <w:t>Order</w:t>
      </w:r>
      <w:r w:rsidRPr="00B74E0E">
        <w:rPr>
          <w:sz w:val="14"/>
          <w:szCs w:val="14"/>
        </w:rPr>
        <w:t xml:space="preserve">. </w:t>
      </w:r>
    </w:p>
    <w:p w14:paraId="3907EAAD" w14:textId="77777777" w:rsidR="00B023A0" w:rsidRPr="00B74E0E" w:rsidRDefault="00B023A0" w:rsidP="00B023A0">
      <w:pPr>
        <w:spacing w:beforeLines="60" w:before="144"/>
        <w:rPr>
          <w:b/>
          <w:bCs/>
          <w:sz w:val="14"/>
          <w:szCs w:val="14"/>
        </w:rPr>
      </w:pPr>
      <w:r w:rsidRPr="00B74E0E">
        <w:rPr>
          <w:b/>
          <w:bCs/>
          <w:sz w:val="14"/>
          <w:szCs w:val="14"/>
        </w:rPr>
        <w:t>Part 4 General Obligations – supply of</w:t>
      </w:r>
      <w:r>
        <w:rPr>
          <w:b/>
          <w:bCs/>
          <w:sz w:val="14"/>
          <w:szCs w:val="14"/>
        </w:rPr>
        <w:t xml:space="preserve"> G</w:t>
      </w:r>
      <w:r w:rsidRPr="00B74E0E">
        <w:rPr>
          <w:b/>
          <w:bCs/>
          <w:sz w:val="14"/>
          <w:szCs w:val="14"/>
        </w:rPr>
        <w:t xml:space="preserve">oods </w:t>
      </w:r>
    </w:p>
    <w:p w14:paraId="7FC2CE4D" w14:textId="77777777" w:rsidR="00B023A0" w:rsidRPr="00B74E0E" w:rsidRDefault="00B023A0" w:rsidP="00B023A0">
      <w:pPr>
        <w:spacing w:beforeLines="60" w:before="144"/>
        <w:rPr>
          <w:b/>
          <w:bCs/>
          <w:sz w:val="14"/>
          <w:szCs w:val="14"/>
        </w:rPr>
      </w:pPr>
      <w:r w:rsidRPr="00B74E0E">
        <w:rPr>
          <w:b/>
          <w:bCs/>
          <w:sz w:val="14"/>
          <w:szCs w:val="14"/>
        </w:rPr>
        <w:t xml:space="preserve">Delivery and Risk- </w:t>
      </w:r>
      <w:r>
        <w:rPr>
          <w:b/>
          <w:bCs/>
          <w:sz w:val="14"/>
          <w:szCs w:val="14"/>
        </w:rPr>
        <w:t>Goods</w:t>
      </w:r>
    </w:p>
    <w:p w14:paraId="6F716FE8" w14:textId="77777777" w:rsidR="00B023A0" w:rsidRPr="00B74E0E" w:rsidRDefault="00B023A0" w:rsidP="00B023A0">
      <w:pPr>
        <w:spacing w:before="60"/>
        <w:ind w:left="284" w:hanging="284"/>
        <w:rPr>
          <w:sz w:val="14"/>
          <w:szCs w:val="14"/>
        </w:rPr>
      </w:pPr>
      <w:r w:rsidRPr="00B74E0E">
        <w:rPr>
          <w:sz w:val="14"/>
          <w:szCs w:val="14"/>
        </w:rPr>
        <w:t>4.1</w:t>
      </w:r>
      <w:r w:rsidRPr="00B74E0E">
        <w:rPr>
          <w:sz w:val="14"/>
          <w:szCs w:val="14"/>
        </w:rPr>
        <w:tab/>
        <w:t xml:space="preserve">Risk of loss of, or damage to, the </w:t>
      </w:r>
      <w:r>
        <w:rPr>
          <w:sz w:val="14"/>
          <w:szCs w:val="14"/>
        </w:rPr>
        <w:t>Goods</w:t>
      </w:r>
      <w:r w:rsidRPr="00B74E0E">
        <w:rPr>
          <w:sz w:val="14"/>
          <w:szCs w:val="14"/>
        </w:rPr>
        <w:t xml:space="preserve"> will pass to Quantem on and from the Delivery Date subject to </w:t>
      </w:r>
      <w:r w:rsidRPr="00B74E0E">
        <w:rPr>
          <w:sz w:val="14"/>
          <w:szCs w:val="14"/>
        </w:rPr>
        <w:t xml:space="preserve">Quantem exercising its right under provision </w:t>
      </w:r>
      <w:r>
        <w:rPr>
          <w:sz w:val="14"/>
          <w:szCs w:val="14"/>
        </w:rPr>
        <w:t>4.12 and 4.13</w:t>
      </w:r>
      <w:r w:rsidRPr="00B74E0E">
        <w:rPr>
          <w:sz w:val="14"/>
          <w:szCs w:val="14"/>
        </w:rPr>
        <w:t xml:space="preserve"> below.</w:t>
      </w:r>
    </w:p>
    <w:p w14:paraId="6DDF14EF" w14:textId="77777777" w:rsidR="00B023A0" w:rsidRPr="00B74E0E" w:rsidRDefault="00B023A0" w:rsidP="00B023A0">
      <w:pPr>
        <w:spacing w:before="60"/>
        <w:ind w:left="284" w:hanging="284"/>
        <w:rPr>
          <w:sz w:val="14"/>
          <w:szCs w:val="14"/>
        </w:rPr>
      </w:pPr>
      <w:r w:rsidRPr="00B74E0E">
        <w:rPr>
          <w:sz w:val="14"/>
          <w:szCs w:val="14"/>
        </w:rPr>
        <w:t>4.2</w:t>
      </w:r>
      <w:r w:rsidRPr="00B74E0E">
        <w:rPr>
          <w:sz w:val="14"/>
          <w:szCs w:val="14"/>
        </w:rPr>
        <w:tab/>
        <w:t>Where time of delivery is specified by Quantem, time is of the essence.</w:t>
      </w:r>
    </w:p>
    <w:p w14:paraId="22330631" w14:textId="77777777" w:rsidR="00B023A0" w:rsidRPr="00B74E0E" w:rsidRDefault="00B023A0" w:rsidP="00B023A0">
      <w:pPr>
        <w:spacing w:before="60"/>
        <w:ind w:left="284" w:hanging="284"/>
        <w:rPr>
          <w:sz w:val="14"/>
          <w:szCs w:val="14"/>
        </w:rPr>
      </w:pPr>
      <w:r w:rsidRPr="00B74E0E">
        <w:rPr>
          <w:sz w:val="14"/>
          <w:szCs w:val="14"/>
        </w:rPr>
        <w:t>4.3</w:t>
      </w:r>
      <w:r w:rsidRPr="00B74E0E">
        <w:rPr>
          <w:sz w:val="14"/>
          <w:szCs w:val="14"/>
        </w:rPr>
        <w:tab/>
        <w:t xml:space="preserve">Quantem reserves the right to cancel any Order where the </w:t>
      </w:r>
      <w:r>
        <w:rPr>
          <w:sz w:val="14"/>
          <w:szCs w:val="14"/>
        </w:rPr>
        <w:t>Goods</w:t>
      </w:r>
      <w:r w:rsidRPr="00B74E0E">
        <w:rPr>
          <w:sz w:val="14"/>
          <w:szCs w:val="14"/>
        </w:rPr>
        <w:t xml:space="preserve"> or Services are not provided within the nominated time for delivery.</w:t>
      </w:r>
    </w:p>
    <w:p w14:paraId="1A8158E6" w14:textId="77777777" w:rsidR="00B023A0" w:rsidRPr="00B74E0E" w:rsidRDefault="00B023A0" w:rsidP="00B023A0">
      <w:pPr>
        <w:spacing w:before="60"/>
        <w:ind w:left="284" w:hanging="284"/>
        <w:rPr>
          <w:sz w:val="14"/>
          <w:szCs w:val="14"/>
        </w:rPr>
      </w:pPr>
      <w:r w:rsidRPr="00B74E0E">
        <w:rPr>
          <w:sz w:val="14"/>
          <w:szCs w:val="14"/>
        </w:rPr>
        <w:t>4.4</w:t>
      </w:r>
      <w:r w:rsidRPr="00B74E0E">
        <w:rPr>
          <w:sz w:val="14"/>
          <w:szCs w:val="14"/>
        </w:rPr>
        <w:tab/>
        <w:t xml:space="preserve">Where Quantem cancels an order in accordance with this provision and the </w:t>
      </w:r>
      <w:r>
        <w:rPr>
          <w:sz w:val="14"/>
          <w:szCs w:val="14"/>
        </w:rPr>
        <w:t>Goods</w:t>
      </w:r>
      <w:r w:rsidRPr="00B74E0E">
        <w:rPr>
          <w:sz w:val="14"/>
          <w:szCs w:val="14"/>
        </w:rPr>
        <w:t xml:space="preserve"> which are the subject of that Order have been manufactured to </w:t>
      </w:r>
      <w:r>
        <w:rPr>
          <w:sz w:val="14"/>
          <w:szCs w:val="14"/>
        </w:rPr>
        <w:t>Quantem’s</w:t>
      </w:r>
      <w:r w:rsidRPr="00B74E0E">
        <w:rPr>
          <w:sz w:val="14"/>
          <w:szCs w:val="14"/>
        </w:rPr>
        <w:t xml:space="preserve"> own specification, the Order will be subject to cancellation costs as agreed between Quantem and the Supplier.</w:t>
      </w:r>
    </w:p>
    <w:p w14:paraId="6F3C33E3" w14:textId="77777777" w:rsidR="00B023A0" w:rsidRPr="00B74E0E" w:rsidRDefault="00B023A0" w:rsidP="00B023A0">
      <w:pPr>
        <w:spacing w:before="60"/>
        <w:ind w:left="567" w:hanging="567"/>
        <w:rPr>
          <w:b/>
          <w:bCs/>
          <w:sz w:val="14"/>
          <w:szCs w:val="14"/>
        </w:rPr>
      </w:pPr>
      <w:r w:rsidRPr="00B74E0E">
        <w:rPr>
          <w:b/>
          <w:bCs/>
          <w:sz w:val="14"/>
          <w:szCs w:val="14"/>
        </w:rPr>
        <w:t xml:space="preserve">Quantities - </w:t>
      </w:r>
      <w:r>
        <w:rPr>
          <w:b/>
          <w:bCs/>
          <w:sz w:val="14"/>
          <w:szCs w:val="14"/>
        </w:rPr>
        <w:t>Goods</w:t>
      </w:r>
    </w:p>
    <w:p w14:paraId="739F7E7A" w14:textId="77777777" w:rsidR="00B023A0" w:rsidRPr="00B74E0E" w:rsidRDefault="00B023A0" w:rsidP="00B023A0">
      <w:pPr>
        <w:spacing w:before="60"/>
        <w:ind w:left="284" w:hanging="284"/>
        <w:rPr>
          <w:sz w:val="14"/>
          <w:szCs w:val="14"/>
        </w:rPr>
      </w:pPr>
      <w:r w:rsidRPr="00B74E0E">
        <w:rPr>
          <w:sz w:val="14"/>
          <w:szCs w:val="14"/>
        </w:rPr>
        <w:t xml:space="preserve">4.5 The quantities of the </w:t>
      </w:r>
      <w:r>
        <w:rPr>
          <w:sz w:val="14"/>
          <w:szCs w:val="14"/>
        </w:rPr>
        <w:t>Goods</w:t>
      </w:r>
      <w:r w:rsidRPr="00B74E0E">
        <w:rPr>
          <w:sz w:val="14"/>
          <w:szCs w:val="14"/>
        </w:rPr>
        <w:t xml:space="preserve"> delivered by the Supplier shall correspond to the quantities specified in this Order.</w:t>
      </w:r>
    </w:p>
    <w:p w14:paraId="48C407A1" w14:textId="77777777" w:rsidR="00B023A0" w:rsidRPr="00B74E0E" w:rsidRDefault="00B023A0" w:rsidP="00B023A0">
      <w:pPr>
        <w:spacing w:before="60"/>
        <w:ind w:left="284" w:hanging="284"/>
        <w:rPr>
          <w:sz w:val="14"/>
          <w:szCs w:val="14"/>
        </w:rPr>
      </w:pPr>
      <w:r w:rsidRPr="00B74E0E">
        <w:rPr>
          <w:sz w:val="14"/>
          <w:szCs w:val="14"/>
        </w:rPr>
        <w:t xml:space="preserve">4.6 </w:t>
      </w:r>
      <w:r w:rsidRPr="00B74E0E">
        <w:rPr>
          <w:sz w:val="14"/>
          <w:szCs w:val="14"/>
        </w:rPr>
        <w:tab/>
        <w:t xml:space="preserve">Quantem reserves the right to return to the Supplier at the Supplier’s expense any quantities of </w:t>
      </w:r>
      <w:r>
        <w:rPr>
          <w:sz w:val="14"/>
          <w:szCs w:val="14"/>
        </w:rPr>
        <w:t>Goods</w:t>
      </w:r>
      <w:r w:rsidRPr="00B74E0E">
        <w:rPr>
          <w:sz w:val="14"/>
          <w:szCs w:val="14"/>
        </w:rPr>
        <w:t xml:space="preserve"> over those specified herein and the acceptance of which Quantem has not agreed in writing prior to delivery.</w:t>
      </w:r>
    </w:p>
    <w:p w14:paraId="23658854" w14:textId="77777777" w:rsidR="00B023A0" w:rsidRPr="00B74E0E" w:rsidRDefault="00B023A0" w:rsidP="00B023A0">
      <w:pPr>
        <w:spacing w:before="60"/>
        <w:ind w:left="567" w:hanging="567"/>
        <w:rPr>
          <w:b/>
          <w:bCs/>
          <w:sz w:val="14"/>
          <w:szCs w:val="14"/>
        </w:rPr>
      </w:pPr>
      <w:r w:rsidRPr="00B74E0E">
        <w:rPr>
          <w:b/>
          <w:bCs/>
          <w:sz w:val="14"/>
          <w:szCs w:val="14"/>
        </w:rPr>
        <w:t xml:space="preserve">Consignment and Packing - </w:t>
      </w:r>
      <w:r>
        <w:rPr>
          <w:b/>
          <w:bCs/>
          <w:sz w:val="14"/>
          <w:szCs w:val="14"/>
        </w:rPr>
        <w:t>Goods</w:t>
      </w:r>
    </w:p>
    <w:p w14:paraId="092BB405" w14:textId="77777777" w:rsidR="00B023A0" w:rsidRPr="00B74E0E" w:rsidRDefault="00B023A0" w:rsidP="00B023A0">
      <w:pPr>
        <w:spacing w:before="60"/>
        <w:ind w:left="284" w:hanging="284"/>
        <w:rPr>
          <w:sz w:val="14"/>
          <w:szCs w:val="14"/>
        </w:rPr>
      </w:pPr>
      <w:r w:rsidRPr="00B74E0E">
        <w:rPr>
          <w:sz w:val="14"/>
          <w:szCs w:val="14"/>
        </w:rPr>
        <w:t xml:space="preserve">4.7 At the time of dispatch of the </w:t>
      </w:r>
      <w:r>
        <w:rPr>
          <w:sz w:val="14"/>
          <w:szCs w:val="14"/>
        </w:rPr>
        <w:t>Goods</w:t>
      </w:r>
      <w:r w:rsidRPr="00B74E0E">
        <w:rPr>
          <w:sz w:val="14"/>
          <w:szCs w:val="14"/>
        </w:rPr>
        <w:t xml:space="preserve"> the Supplier shall immediately provide to Quantem documentation showing the number of the Order, the quantity and type of </w:t>
      </w:r>
      <w:r>
        <w:rPr>
          <w:sz w:val="14"/>
          <w:szCs w:val="14"/>
        </w:rPr>
        <w:t>Goods</w:t>
      </w:r>
      <w:r w:rsidRPr="00B74E0E">
        <w:rPr>
          <w:sz w:val="14"/>
          <w:szCs w:val="14"/>
        </w:rPr>
        <w:t xml:space="preserve"> despatched, the method of transport and the expected Delivery Date.</w:t>
      </w:r>
    </w:p>
    <w:p w14:paraId="6CA5CB73" w14:textId="77777777" w:rsidR="00B023A0" w:rsidRPr="00B74E0E" w:rsidDel="00EF2F2D" w:rsidRDefault="00B023A0" w:rsidP="00B023A0">
      <w:pPr>
        <w:spacing w:before="60"/>
        <w:ind w:left="284" w:hanging="284"/>
        <w:rPr>
          <w:sz w:val="14"/>
          <w:szCs w:val="14"/>
        </w:rPr>
      </w:pPr>
      <w:r w:rsidRPr="00B74E0E">
        <w:rPr>
          <w:sz w:val="14"/>
          <w:szCs w:val="14"/>
        </w:rPr>
        <w:t xml:space="preserve">4.8 The </w:t>
      </w:r>
      <w:r>
        <w:rPr>
          <w:sz w:val="14"/>
          <w:szCs w:val="14"/>
        </w:rPr>
        <w:t>Goods</w:t>
      </w:r>
      <w:r w:rsidRPr="00B74E0E">
        <w:rPr>
          <w:sz w:val="14"/>
          <w:szCs w:val="14"/>
        </w:rPr>
        <w:t xml:space="preserve"> shall be packed in the manner specified in the Order, or, if not specified, in a manner acceptable to the carrier, in accordance with all existing applicable Acts, statutory regulations standards and codes and such that damage in transit is prevented.</w:t>
      </w:r>
    </w:p>
    <w:p w14:paraId="2F7AFE5A" w14:textId="77777777" w:rsidR="00B023A0" w:rsidRPr="00B74E0E" w:rsidRDefault="00B023A0" w:rsidP="00B023A0">
      <w:pPr>
        <w:spacing w:before="60"/>
        <w:ind w:left="567" w:hanging="567"/>
        <w:rPr>
          <w:b/>
          <w:sz w:val="14"/>
          <w:szCs w:val="14"/>
        </w:rPr>
      </w:pPr>
      <w:r w:rsidRPr="00B74E0E">
        <w:rPr>
          <w:b/>
          <w:sz w:val="14"/>
          <w:szCs w:val="14"/>
        </w:rPr>
        <w:t>Hazardous Goods</w:t>
      </w:r>
    </w:p>
    <w:p w14:paraId="1C7C9B0A" w14:textId="77777777" w:rsidR="00B023A0" w:rsidRPr="00B74E0E" w:rsidDel="00EF2F2D" w:rsidRDefault="00B023A0" w:rsidP="00B023A0">
      <w:pPr>
        <w:spacing w:before="60"/>
        <w:ind w:left="284" w:hanging="284"/>
        <w:rPr>
          <w:sz w:val="14"/>
          <w:szCs w:val="14"/>
        </w:rPr>
      </w:pPr>
      <w:r w:rsidRPr="00B74E0E">
        <w:rPr>
          <w:sz w:val="14"/>
          <w:szCs w:val="14"/>
        </w:rPr>
        <w:t xml:space="preserve">4.9 </w:t>
      </w:r>
      <w:r>
        <w:rPr>
          <w:sz w:val="14"/>
          <w:szCs w:val="14"/>
        </w:rPr>
        <w:t xml:space="preserve"> </w:t>
      </w:r>
      <w:r w:rsidRPr="00B74E0E">
        <w:rPr>
          <w:sz w:val="14"/>
          <w:szCs w:val="14"/>
        </w:rPr>
        <w:t>If the Good</w:t>
      </w:r>
      <w:r>
        <w:rPr>
          <w:sz w:val="14"/>
          <w:szCs w:val="14"/>
        </w:rPr>
        <w:t>s</w:t>
      </w:r>
      <w:r w:rsidRPr="00B74E0E">
        <w:rPr>
          <w:sz w:val="14"/>
          <w:szCs w:val="14"/>
        </w:rPr>
        <w:t xml:space="preserve"> comprise any hazardous materials or dangerous </w:t>
      </w:r>
      <w:r>
        <w:rPr>
          <w:sz w:val="14"/>
          <w:szCs w:val="14"/>
        </w:rPr>
        <w:t>goods</w:t>
      </w:r>
      <w:r w:rsidRPr="00B74E0E">
        <w:rPr>
          <w:sz w:val="14"/>
          <w:szCs w:val="14"/>
        </w:rPr>
        <w:t>, the Supplier is responsible for clearly marking, transporting and storing the Goods in accordance with all Legislative Requirements and must provide Quantem with the relevant materials safety data sheet for all such Goods.</w:t>
      </w:r>
    </w:p>
    <w:p w14:paraId="73548806" w14:textId="77777777" w:rsidR="00B023A0" w:rsidRPr="00B74E0E" w:rsidDel="00EF2F2D" w:rsidRDefault="00B023A0" w:rsidP="00B023A0">
      <w:pPr>
        <w:spacing w:before="60"/>
        <w:ind w:left="567" w:hanging="567"/>
        <w:rPr>
          <w:b/>
          <w:bCs/>
          <w:sz w:val="14"/>
          <w:szCs w:val="14"/>
        </w:rPr>
      </w:pPr>
      <w:r w:rsidRPr="00B74E0E">
        <w:rPr>
          <w:b/>
          <w:bCs/>
          <w:sz w:val="14"/>
          <w:szCs w:val="14"/>
        </w:rPr>
        <w:t>Title in Goods</w:t>
      </w:r>
    </w:p>
    <w:p w14:paraId="0CF353A1" w14:textId="77777777" w:rsidR="00B023A0" w:rsidRPr="00B74E0E" w:rsidDel="00EF2F2D" w:rsidRDefault="00B023A0" w:rsidP="00B023A0">
      <w:pPr>
        <w:spacing w:before="60"/>
        <w:ind w:left="284" w:hanging="284"/>
        <w:rPr>
          <w:sz w:val="14"/>
          <w:szCs w:val="14"/>
        </w:rPr>
      </w:pPr>
      <w:r w:rsidRPr="00B74E0E">
        <w:rPr>
          <w:sz w:val="14"/>
          <w:szCs w:val="14"/>
        </w:rPr>
        <w:t xml:space="preserve">4.10 Title in Goods passes to Quantem </w:t>
      </w:r>
      <w:r>
        <w:rPr>
          <w:sz w:val="14"/>
          <w:szCs w:val="14"/>
        </w:rPr>
        <w:t>on and from the Delivery Date</w:t>
      </w:r>
      <w:r w:rsidRPr="00B74E0E">
        <w:rPr>
          <w:sz w:val="14"/>
          <w:szCs w:val="14"/>
        </w:rPr>
        <w:t>.</w:t>
      </w:r>
    </w:p>
    <w:p w14:paraId="6DDC0E4B" w14:textId="77777777" w:rsidR="00B023A0" w:rsidRPr="00B74E0E" w:rsidDel="00EF2F2D" w:rsidRDefault="00B023A0" w:rsidP="00B023A0">
      <w:pPr>
        <w:spacing w:before="60"/>
        <w:ind w:left="284" w:hanging="284"/>
        <w:rPr>
          <w:sz w:val="14"/>
          <w:szCs w:val="14"/>
        </w:rPr>
      </w:pPr>
      <w:r w:rsidRPr="00B74E0E">
        <w:rPr>
          <w:sz w:val="14"/>
          <w:szCs w:val="14"/>
        </w:rPr>
        <w:t xml:space="preserve">4.11 If, pursuant to paragraph </w:t>
      </w:r>
      <w:r>
        <w:rPr>
          <w:sz w:val="14"/>
          <w:szCs w:val="14"/>
        </w:rPr>
        <w:t>4.10</w:t>
      </w:r>
      <w:r w:rsidRPr="00B74E0E">
        <w:rPr>
          <w:sz w:val="14"/>
          <w:szCs w:val="14"/>
        </w:rPr>
        <w:t xml:space="preserve"> above, title has passed to Quantem, and upon inspection of the Goods, Quantem rejects the </w:t>
      </w:r>
      <w:r>
        <w:rPr>
          <w:sz w:val="14"/>
          <w:szCs w:val="14"/>
        </w:rPr>
        <w:t>Goods</w:t>
      </w:r>
      <w:r w:rsidRPr="00B74E0E">
        <w:rPr>
          <w:sz w:val="14"/>
          <w:szCs w:val="14"/>
        </w:rPr>
        <w:t xml:space="preserve"> through a notice of non-compliance, ownership in the Goods reverts to the Supplier upon giving of the notice to the Supplier.</w:t>
      </w:r>
    </w:p>
    <w:p w14:paraId="2E1D460A" w14:textId="77777777" w:rsidR="00B023A0" w:rsidRPr="00B74E0E" w:rsidDel="00EF2F2D" w:rsidRDefault="00B023A0" w:rsidP="00B023A0">
      <w:pPr>
        <w:spacing w:before="60"/>
        <w:rPr>
          <w:b/>
          <w:bCs/>
          <w:sz w:val="14"/>
          <w:szCs w:val="14"/>
        </w:rPr>
      </w:pPr>
      <w:r w:rsidRPr="00B74E0E">
        <w:rPr>
          <w:b/>
          <w:bCs/>
          <w:sz w:val="14"/>
          <w:szCs w:val="14"/>
        </w:rPr>
        <w:t>Inspection of Goods</w:t>
      </w:r>
    </w:p>
    <w:p w14:paraId="3414AB99" w14:textId="77777777" w:rsidR="00B023A0" w:rsidRPr="00B74E0E" w:rsidDel="00EF2F2D" w:rsidRDefault="00B023A0" w:rsidP="00B023A0">
      <w:pPr>
        <w:spacing w:before="60"/>
        <w:ind w:left="284" w:hanging="284"/>
        <w:rPr>
          <w:sz w:val="14"/>
          <w:szCs w:val="14"/>
        </w:rPr>
      </w:pPr>
      <w:r w:rsidRPr="00B74E0E">
        <w:rPr>
          <w:sz w:val="14"/>
          <w:szCs w:val="14"/>
        </w:rPr>
        <w:t xml:space="preserve">4.12 Quantem or its nominated agent may inspect all Goods delivered by the Supplier as specified in the </w:t>
      </w:r>
      <w:r>
        <w:rPr>
          <w:sz w:val="14"/>
          <w:szCs w:val="14"/>
        </w:rPr>
        <w:t>O</w:t>
      </w:r>
      <w:r w:rsidRPr="00B74E0E">
        <w:rPr>
          <w:sz w:val="14"/>
          <w:szCs w:val="14"/>
        </w:rPr>
        <w:t xml:space="preserve">rder and may reject any such </w:t>
      </w:r>
      <w:r>
        <w:rPr>
          <w:sz w:val="14"/>
          <w:szCs w:val="14"/>
        </w:rPr>
        <w:t>Goods</w:t>
      </w:r>
      <w:r w:rsidRPr="00B74E0E">
        <w:rPr>
          <w:sz w:val="14"/>
          <w:szCs w:val="14"/>
        </w:rPr>
        <w:t xml:space="preserve"> which do not comply with the details specified in the Order by giving notice of a non-compliance to the Supplier.  The Supplier must, at its own expense, remedy any defects in the Goods within a reasonable period to time specified by Quantem. If the Supplier is unable to rectify the defects in the Goods within such reasonable period, Quantem may remedy that defect and any reasonable costs incurred by Quantem in doing so will be paid by the Supplier.</w:t>
      </w:r>
    </w:p>
    <w:p w14:paraId="1807EEBE" w14:textId="77777777" w:rsidR="00B023A0" w:rsidRPr="00B74E0E" w:rsidRDefault="00B023A0" w:rsidP="00B023A0">
      <w:pPr>
        <w:spacing w:before="60"/>
        <w:ind w:left="284" w:hanging="284"/>
        <w:rPr>
          <w:sz w:val="22"/>
          <w:szCs w:val="22"/>
        </w:rPr>
      </w:pPr>
      <w:r w:rsidRPr="00B74E0E">
        <w:rPr>
          <w:rFonts w:eastAsia="Arial" w:cs="Arial"/>
          <w:sz w:val="14"/>
          <w:szCs w:val="14"/>
        </w:rPr>
        <w:t>4.13 Without limiting the effect of clause 4.12, if there is a defect in the Goods, Quantem may require the Supplier to resupply the Goods at the Supplier’s cost.</w:t>
      </w:r>
    </w:p>
    <w:p w14:paraId="035EA08E" w14:textId="77777777" w:rsidR="00B023A0" w:rsidRPr="00B74E0E" w:rsidRDefault="00B023A0" w:rsidP="00B023A0">
      <w:pPr>
        <w:spacing w:before="60"/>
        <w:rPr>
          <w:b/>
          <w:bCs/>
          <w:sz w:val="14"/>
          <w:szCs w:val="14"/>
        </w:rPr>
      </w:pPr>
      <w:r w:rsidRPr="00B74E0E">
        <w:rPr>
          <w:b/>
          <w:sz w:val="14"/>
          <w:szCs w:val="14"/>
        </w:rPr>
        <w:t xml:space="preserve">Part </w:t>
      </w:r>
      <w:r w:rsidRPr="00B74E0E">
        <w:rPr>
          <w:b/>
          <w:bCs/>
          <w:sz w:val="14"/>
          <w:szCs w:val="14"/>
        </w:rPr>
        <w:t>5</w:t>
      </w:r>
      <w:r w:rsidRPr="00B74E0E">
        <w:rPr>
          <w:b/>
          <w:sz w:val="14"/>
          <w:szCs w:val="14"/>
        </w:rPr>
        <w:t xml:space="preserve"> – </w:t>
      </w:r>
      <w:r w:rsidRPr="00B74E0E">
        <w:rPr>
          <w:b/>
          <w:bCs/>
          <w:sz w:val="14"/>
          <w:szCs w:val="14"/>
        </w:rPr>
        <w:tab/>
        <w:t xml:space="preserve">General Obligations – supply of </w:t>
      </w:r>
      <w:r>
        <w:rPr>
          <w:b/>
          <w:bCs/>
          <w:sz w:val="14"/>
          <w:szCs w:val="14"/>
        </w:rPr>
        <w:t>Services</w:t>
      </w:r>
    </w:p>
    <w:p w14:paraId="60421D88" w14:textId="77777777" w:rsidR="00B023A0" w:rsidRPr="00B74E0E" w:rsidRDefault="00B023A0" w:rsidP="00B023A0">
      <w:pPr>
        <w:spacing w:before="60"/>
        <w:ind w:left="284" w:hanging="284"/>
        <w:rPr>
          <w:sz w:val="14"/>
          <w:szCs w:val="14"/>
        </w:rPr>
      </w:pPr>
      <w:r w:rsidRPr="00B74E0E">
        <w:rPr>
          <w:sz w:val="14"/>
          <w:szCs w:val="14"/>
        </w:rPr>
        <w:t xml:space="preserve">5.1 </w:t>
      </w:r>
      <w:r w:rsidRPr="00B74E0E">
        <w:rPr>
          <w:sz w:val="14"/>
          <w:szCs w:val="14"/>
        </w:rPr>
        <w:tab/>
        <w:t xml:space="preserve">Where the order relates to a supply of </w:t>
      </w:r>
      <w:r>
        <w:rPr>
          <w:sz w:val="14"/>
          <w:szCs w:val="14"/>
        </w:rPr>
        <w:t>Services</w:t>
      </w:r>
      <w:r w:rsidRPr="00B74E0E">
        <w:rPr>
          <w:sz w:val="14"/>
          <w:szCs w:val="14"/>
        </w:rPr>
        <w:t>:</w:t>
      </w:r>
    </w:p>
    <w:p w14:paraId="6373E237" w14:textId="77777777" w:rsidR="00B023A0" w:rsidRPr="00B74E0E" w:rsidRDefault="00B023A0" w:rsidP="00B023A0">
      <w:pPr>
        <w:numPr>
          <w:ilvl w:val="0"/>
          <w:numId w:val="4"/>
        </w:numPr>
        <w:spacing w:before="60"/>
        <w:ind w:left="284" w:hanging="284"/>
        <w:rPr>
          <w:sz w:val="14"/>
          <w:szCs w:val="14"/>
        </w:rPr>
      </w:pPr>
      <w:r w:rsidRPr="00B74E0E">
        <w:rPr>
          <w:sz w:val="14"/>
          <w:szCs w:val="14"/>
        </w:rPr>
        <w:t xml:space="preserve">the Supplier must provide the Services competently, diligently, with due care and skill, safely and to the standard that would be reasonably expected of an experienced, professional provider of </w:t>
      </w:r>
      <w:r>
        <w:rPr>
          <w:sz w:val="14"/>
          <w:szCs w:val="14"/>
        </w:rPr>
        <w:t>Services</w:t>
      </w:r>
      <w:r w:rsidRPr="00B74E0E">
        <w:rPr>
          <w:sz w:val="14"/>
          <w:szCs w:val="14"/>
        </w:rPr>
        <w:t xml:space="preserve"> similar to the Services.</w:t>
      </w:r>
    </w:p>
    <w:p w14:paraId="6FBA42D3" w14:textId="77777777" w:rsidR="00B023A0" w:rsidRPr="00B74E0E" w:rsidRDefault="00B023A0" w:rsidP="00B023A0">
      <w:pPr>
        <w:spacing w:before="60"/>
        <w:ind w:left="284" w:hanging="284"/>
        <w:rPr>
          <w:sz w:val="14"/>
          <w:szCs w:val="14"/>
        </w:rPr>
      </w:pPr>
      <w:r w:rsidRPr="00B74E0E">
        <w:rPr>
          <w:sz w:val="14"/>
          <w:szCs w:val="14"/>
        </w:rPr>
        <w:t>(b)  The Services must be supplied:</w:t>
      </w:r>
    </w:p>
    <w:p w14:paraId="57A2999A" w14:textId="77777777" w:rsidR="00B023A0" w:rsidRPr="00B74E0E" w:rsidRDefault="00B023A0" w:rsidP="00B023A0">
      <w:pPr>
        <w:numPr>
          <w:ilvl w:val="0"/>
          <w:numId w:val="6"/>
        </w:numPr>
        <w:spacing w:before="20"/>
        <w:ind w:left="568" w:hanging="284"/>
        <w:rPr>
          <w:sz w:val="14"/>
          <w:szCs w:val="14"/>
        </w:rPr>
      </w:pPr>
      <w:r w:rsidRPr="00B74E0E">
        <w:rPr>
          <w:sz w:val="14"/>
          <w:szCs w:val="14"/>
        </w:rPr>
        <w:t>in a timely manner;</w:t>
      </w:r>
    </w:p>
    <w:p w14:paraId="13EB9A04"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accordance with all directions given</w:t>
      </w:r>
      <w:r>
        <w:rPr>
          <w:sz w:val="14"/>
          <w:szCs w:val="14"/>
        </w:rPr>
        <w:t xml:space="preserve"> </w:t>
      </w:r>
      <w:r w:rsidRPr="00B74E0E">
        <w:rPr>
          <w:sz w:val="14"/>
          <w:szCs w:val="14"/>
        </w:rPr>
        <w:t>by Quantem;</w:t>
      </w:r>
    </w:p>
    <w:p w14:paraId="5080429A"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compliance with all relevant laws, including Legislative Requirements; and</w:t>
      </w:r>
    </w:p>
    <w:p w14:paraId="6387DBCB"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compliance with applicable Quantem policies and procedures.</w:t>
      </w:r>
    </w:p>
    <w:p w14:paraId="6E07F062" w14:textId="77777777" w:rsidR="00B023A0" w:rsidRPr="00B74E0E" w:rsidRDefault="00B023A0" w:rsidP="00B023A0">
      <w:pPr>
        <w:spacing w:before="60"/>
        <w:ind w:left="718" w:hanging="718"/>
        <w:rPr>
          <w:b/>
          <w:bCs/>
          <w:sz w:val="14"/>
          <w:szCs w:val="14"/>
        </w:rPr>
      </w:pPr>
      <w:r w:rsidRPr="00B74E0E">
        <w:rPr>
          <w:b/>
          <w:bCs/>
          <w:sz w:val="14"/>
          <w:szCs w:val="14"/>
        </w:rPr>
        <w:t>Inspection of Services</w:t>
      </w:r>
    </w:p>
    <w:p w14:paraId="419DC02F" w14:textId="77777777" w:rsidR="00B023A0" w:rsidRPr="00B74E0E" w:rsidRDefault="00B023A0" w:rsidP="00B023A0">
      <w:pPr>
        <w:spacing w:before="60"/>
        <w:ind w:left="284" w:hanging="284"/>
        <w:rPr>
          <w:sz w:val="14"/>
          <w:szCs w:val="14"/>
        </w:rPr>
      </w:pPr>
      <w:r w:rsidRPr="00B74E0E">
        <w:rPr>
          <w:sz w:val="14"/>
          <w:szCs w:val="14"/>
        </w:rPr>
        <w:t>5.2 Quantem or its nominated agent may inspect all Services carried out by the Supplier as specified in the order and may reject any work or part thereof which does not comply with the details specified in the Order by giving notice of a non-compliance to the Supplier. The Supplier must, at its own expense, remedy any defects in the Services within a reasonable period to time specified by Quantem. If the Supplier is unable to rectify the defects in the Services within such reasonable period, Quantem may remedy that defect and any reasonable costs incurred by Quantem in doing so will be paid by the Supplier.</w:t>
      </w:r>
    </w:p>
    <w:p w14:paraId="5BE2AA28" w14:textId="77777777" w:rsidR="00B023A0" w:rsidRPr="00B74E0E" w:rsidRDefault="00B023A0" w:rsidP="00B023A0">
      <w:pPr>
        <w:spacing w:before="60"/>
        <w:ind w:left="284" w:hanging="284"/>
        <w:rPr>
          <w:sz w:val="22"/>
          <w:szCs w:val="22"/>
        </w:rPr>
      </w:pPr>
      <w:r w:rsidRPr="00B74E0E">
        <w:rPr>
          <w:rFonts w:eastAsia="Arial" w:cs="Arial"/>
          <w:sz w:val="14"/>
          <w:szCs w:val="14"/>
        </w:rPr>
        <w:t xml:space="preserve">5.3 </w:t>
      </w:r>
      <w:r>
        <w:rPr>
          <w:rFonts w:eastAsia="Arial" w:cs="Arial"/>
          <w:sz w:val="14"/>
          <w:szCs w:val="14"/>
        </w:rPr>
        <w:t>Without</w:t>
      </w:r>
      <w:r w:rsidRPr="00B74E0E">
        <w:rPr>
          <w:rFonts w:eastAsia="Arial" w:cs="Arial"/>
          <w:sz w:val="14"/>
          <w:szCs w:val="14"/>
        </w:rPr>
        <w:t xml:space="preserve"> limiting the effect of clause 5.2, if there is a defect in the Services, Quantem may require the Supplier to resupply the Services at the Supplier’s cost.</w:t>
      </w:r>
    </w:p>
    <w:p w14:paraId="21A6ADA1" w14:textId="77777777" w:rsidR="00B023A0" w:rsidRPr="00B74E0E" w:rsidRDefault="00B023A0" w:rsidP="00B023A0">
      <w:pPr>
        <w:spacing w:before="60"/>
        <w:ind w:left="718" w:hanging="718"/>
        <w:rPr>
          <w:b/>
          <w:bCs/>
          <w:sz w:val="14"/>
          <w:szCs w:val="14"/>
        </w:rPr>
      </w:pPr>
      <w:r w:rsidRPr="00B74E0E">
        <w:rPr>
          <w:b/>
          <w:bCs/>
          <w:sz w:val="14"/>
          <w:szCs w:val="14"/>
        </w:rPr>
        <w:t>Part 6 Site Work</w:t>
      </w:r>
    </w:p>
    <w:p w14:paraId="125FBEF3" w14:textId="77777777" w:rsidR="00B023A0" w:rsidRPr="00B74E0E" w:rsidRDefault="00B023A0" w:rsidP="00B023A0">
      <w:pPr>
        <w:spacing w:before="60"/>
        <w:ind w:left="284" w:hanging="284"/>
        <w:rPr>
          <w:sz w:val="14"/>
          <w:szCs w:val="14"/>
        </w:rPr>
      </w:pPr>
      <w:r w:rsidRPr="00B74E0E">
        <w:rPr>
          <w:sz w:val="14"/>
          <w:szCs w:val="14"/>
        </w:rPr>
        <w:t xml:space="preserve">6.1 Where it is necessary for the Supplier to enter </w:t>
      </w:r>
      <w:r>
        <w:rPr>
          <w:sz w:val="14"/>
          <w:szCs w:val="14"/>
        </w:rPr>
        <w:t>the Site</w:t>
      </w:r>
      <w:r w:rsidRPr="00B74E0E">
        <w:rPr>
          <w:sz w:val="14"/>
          <w:szCs w:val="14"/>
        </w:rPr>
        <w:t xml:space="preserve"> to undertake work covered by the Order, the Supplier shall:</w:t>
      </w:r>
    </w:p>
    <w:p w14:paraId="7E2D325C" w14:textId="77777777" w:rsidR="00B023A0" w:rsidRPr="00B74E0E" w:rsidRDefault="00B023A0" w:rsidP="00B023A0">
      <w:pPr>
        <w:numPr>
          <w:ilvl w:val="0"/>
          <w:numId w:val="7"/>
        </w:numPr>
        <w:spacing w:before="20"/>
        <w:ind w:left="284" w:hanging="284"/>
        <w:rPr>
          <w:sz w:val="14"/>
          <w:szCs w:val="14"/>
        </w:rPr>
      </w:pPr>
      <w:r w:rsidRPr="00B74E0E">
        <w:rPr>
          <w:sz w:val="14"/>
          <w:szCs w:val="14"/>
        </w:rPr>
        <w:t>insure Supplier personnel against death and injury; and</w:t>
      </w:r>
    </w:p>
    <w:p w14:paraId="26F1FB92" w14:textId="77777777" w:rsidR="00B023A0" w:rsidRPr="00B74E0E" w:rsidRDefault="00B023A0" w:rsidP="00B023A0">
      <w:pPr>
        <w:numPr>
          <w:ilvl w:val="0"/>
          <w:numId w:val="7"/>
        </w:numPr>
        <w:spacing w:before="20"/>
        <w:ind w:left="284" w:hanging="284"/>
        <w:rPr>
          <w:sz w:val="14"/>
          <w:szCs w:val="14"/>
        </w:rPr>
      </w:pPr>
      <w:r w:rsidRPr="00B74E0E">
        <w:rPr>
          <w:sz w:val="14"/>
          <w:szCs w:val="14"/>
        </w:rPr>
        <w:t>insure Supplier supplied equipment against loss or damage;</w:t>
      </w:r>
    </w:p>
    <w:p w14:paraId="2C4CC52A" w14:textId="77777777" w:rsidR="00B023A0" w:rsidRPr="00B74E0E" w:rsidRDefault="00B023A0" w:rsidP="00B023A0">
      <w:pPr>
        <w:spacing w:before="60"/>
        <w:ind w:left="284"/>
        <w:rPr>
          <w:sz w:val="14"/>
          <w:szCs w:val="14"/>
        </w:rPr>
      </w:pPr>
      <w:r w:rsidRPr="00B74E0E">
        <w:rPr>
          <w:sz w:val="14"/>
          <w:szCs w:val="14"/>
        </w:rPr>
        <w:t>and shall indemnify Quantem against any costs which may arise from such death, injury, loss or damage as the case may be.</w:t>
      </w:r>
    </w:p>
    <w:p w14:paraId="1834ADC8" w14:textId="77777777" w:rsidR="00B023A0" w:rsidRPr="00B74E0E" w:rsidRDefault="00B023A0" w:rsidP="00B023A0">
      <w:pPr>
        <w:spacing w:before="60"/>
        <w:ind w:left="284" w:hanging="284"/>
        <w:rPr>
          <w:sz w:val="14"/>
          <w:szCs w:val="14"/>
        </w:rPr>
      </w:pPr>
      <w:r w:rsidRPr="00B74E0E">
        <w:rPr>
          <w:sz w:val="14"/>
          <w:szCs w:val="14"/>
        </w:rPr>
        <w:t>6.2</w:t>
      </w:r>
      <w:r>
        <w:rPr>
          <w:sz w:val="14"/>
          <w:szCs w:val="14"/>
        </w:rPr>
        <w:t xml:space="preserve"> The</w:t>
      </w:r>
      <w:r w:rsidRPr="00B74E0E">
        <w:rPr>
          <w:sz w:val="14"/>
          <w:szCs w:val="14"/>
        </w:rPr>
        <w:t xml:space="preserve"> Supplier shall ensure that all requisite permits, licences and approvals have been obtained for the carrying out of the Services prior to commencement of the work. </w:t>
      </w:r>
    </w:p>
    <w:p w14:paraId="37FB9D1C" w14:textId="77777777" w:rsidR="00B023A0" w:rsidRPr="00B74E0E" w:rsidRDefault="00B023A0" w:rsidP="00B023A0">
      <w:pPr>
        <w:spacing w:before="60"/>
        <w:ind w:left="284" w:hanging="284"/>
        <w:rPr>
          <w:sz w:val="14"/>
          <w:szCs w:val="14"/>
        </w:rPr>
      </w:pPr>
      <w:r w:rsidRPr="00B74E0E">
        <w:rPr>
          <w:sz w:val="14"/>
          <w:szCs w:val="14"/>
        </w:rPr>
        <w:t>6.3</w:t>
      </w:r>
      <w:r>
        <w:rPr>
          <w:sz w:val="14"/>
          <w:szCs w:val="14"/>
        </w:rPr>
        <w:t xml:space="preserve"> The</w:t>
      </w:r>
      <w:r w:rsidRPr="00B74E0E">
        <w:rPr>
          <w:sz w:val="14"/>
          <w:szCs w:val="14"/>
        </w:rPr>
        <w:t xml:space="preserve"> Supplier shall provide their own equipment and tools to carry out the Services specified in the Order.</w:t>
      </w:r>
    </w:p>
    <w:p w14:paraId="4AC711A4" w14:textId="77777777" w:rsidR="00B023A0" w:rsidRPr="00B74E0E" w:rsidRDefault="00B023A0" w:rsidP="00B023A0">
      <w:pPr>
        <w:spacing w:before="60"/>
        <w:ind w:left="284" w:hanging="284"/>
        <w:rPr>
          <w:sz w:val="14"/>
          <w:szCs w:val="14"/>
        </w:rPr>
      </w:pPr>
      <w:r w:rsidRPr="00B74E0E">
        <w:rPr>
          <w:sz w:val="14"/>
          <w:szCs w:val="14"/>
        </w:rPr>
        <w:t xml:space="preserve">6.4The Supplier shall comply with all existing applicable Acts, statutory regulations, standards, codes, and workplace practices of Quantem and the Supplier.  </w:t>
      </w:r>
    </w:p>
    <w:p w14:paraId="51FC8B95" w14:textId="77777777" w:rsidR="00B023A0" w:rsidRPr="00B74E0E" w:rsidRDefault="00B023A0" w:rsidP="00B023A0">
      <w:pPr>
        <w:spacing w:before="60"/>
        <w:ind w:left="284" w:hanging="284"/>
        <w:rPr>
          <w:sz w:val="14"/>
          <w:szCs w:val="14"/>
        </w:rPr>
      </w:pPr>
      <w:r w:rsidRPr="00B74E0E">
        <w:rPr>
          <w:sz w:val="14"/>
          <w:szCs w:val="14"/>
        </w:rPr>
        <w:t xml:space="preserve">6.5 The Supplier shall ensure that all Supplier personnel comply with any </w:t>
      </w:r>
      <w:r>
        <w:rPr>
          <w:sz w:val="14"/>
          <w:szCs w:val="14"/>
        </w:rPr>
        <w:t>Site</w:t>
      </w:r>
      <w:r w:rsidRPr="00B74E0E">
        <w:rPr>
          <w:sz w:val="14"/>
          <w:szCs w:val="14"/>
        </w:rPr>
        <w:t xml:space="preserve"> safety and induction requirements.</w:t>
      </w:r>
    </w:p>
    <w:p w14:paraId="6083A626" w14:textId="77777777" w:rsidR="00B023A0" w:rsidRPr="00B74E0E" w:rsidRDefault="00B023A0" w:rsidP="00B023A0">
      <w:pPr>
        <w:spacing w:before="60"/>
        <w:ind w:left="284" w:hanging="284"/>
        <w:rPr>
          <w:sz w:val="14"/>
          <w:szCs w:val="14"/>
        </w:rPr>
      </w:pPr>
      <w:r w:rsidRPr="00B74E0E">
        <w:rPr>
          <w:sz w:val="14"/>
          <w:szCs w:val="14"/>
        </w:rPr>
        <w:t xml:space="preserve">6.6 </w:t>
      </w:r>
      <w:r>
        <w:rPr>
          <w:sz w:val="14"/>
          <w:szCs w:val="14"/>
        </w:rPr>
        <w:t xml:space="preserve"> </w:t>
      </w:r>
      <w:r w:rsidRPr="00B74E0E">
        <w:rPr>
          <w:sz w:val="14"/>
          <w:szCs w:val="14"/>
        </w:rPr>
        <w:t xml:space="preserve">Quantem may remove any Supplier personnel from </w:t>
      </w:r>
      <w:r>
        <w:rPr>
          <w:sz w:val="14"/>
          <w:szCs w:val="14"/>
        </w:rPr>
        <w:t>S</w:t>
      </w:r>
      <w:r w:rsidRPr="00B74E0E">
        <w:rPr>
          <w:sz w:val="14"/>
          <w:szCs w:val="14"/>
        </w:rPr>
        <w:t xml:space="preserve">ite if Quantem is of the reasonable opinion that such personnel are in breach of an obligation under this </w:t>
      </w:r>
      <w:r>
        <w:rPr>
          <w:sz w:val="14"/>
          <w:szCs w:val="14"/>
        </w:rPr>
        <w:t>Order</w:t>
      </w:r>
      <w:r w:rsidRPr="00B74E0E">
        <w:rPr>
          <w:sz w:val="14"/>
          <w:szCs w:val="14"/>
        </w:rPr>
        <w:t>, or any Quantem site policy or procedure or otherwise is acting in an unsafe, negligent or disruptive manner.</w:t>
      </w:r>
      <w:r w:rsidRPr="00063174">
        <w:rPr>
          <w:sz w:val="14"/>
          <w:szCs w:val="14"/>
        </w:rPr>
        <w:t xml:space="preserve"> </w:t>
      </w:r>
    </w:p>
    <w:p w14:paraId="3589E389" w14:textId="77777777" w:rsidR="00B023A0" w:rsidRPr="00B74E0E" w:rsidRDefault="00B023A0" w:rsidP="00B023A0">
      <w:pPr>
        <w:spacing w:before="60"/>
        <w:ind w:left="567" w:hanging="567"/>
        <w:rPr>
          <w:b/>
          <w:bCs/>
          <w:sz w:val="14"/>
          <w:szCs w:val="14"/>
        </w:rPr>
      </w:pPr>
      <w:r w:rsidRPr="00B74E0E">
        <w:rPr>
          <w:b/>
          <w:bCs/>
          <w:sz w:val="14"/>
          <w:szCs w:val="14"/>
        </w:rPr>
        <w:t xml:space="preserve">Part 7 </w:t>
      </w:r>
      <w:r w:rsidRPr="00B74E0E">
        <w:rPr>
          <w:b/>
          <w:bCs/>
          <w:sz w:val="14"/>
          <w:szCs w:val="14"/>
        </w:rPr>
        <w:tab/>
        <w:t>Changes and Variations</w:t>
      </w:r>
    </w:p>
    <w:p w14:paraId="05EACF8C" w14:textId="77777777" w:rsidR="00B023A0" w:rsidRDefault="00B023A0" w:rsidP="00B023A0">
      <w:pPr>
        <w:spacing w:before="60"/>
        <w:ind w:left="284" w:hanging="284"/>
        <w:rPr>
          <w:sz w:val="14"/>
          <w:szCs w:val="14"/>
        </w:rPr>
      </w:pPr>
      <w:r w:rsidRPr="00B74E0E">
        <w:rPr>
          <w:sz w:val="14"/>
          <w:szCs w:val="14"/>
        </w:rPr>
        <w:t xml:space="preserve">7.1 </w:t>
      </w:r>
      <w:r w:rsidRPr="00B74E0E">
        <w:rPr>
          <w:sz w:val="14"/>
          <w:szCs w:val="14"/>
        </w:rPr>
        <w:tab/>
        <w:t>Quantem may direct the Supplier to make certain changes to an Order of Goods or Services. If the Supplier can reasonably accommodate the changes, the Supplier will do so. Quantem and the Supplier will endeavour to agree upon the adjustment to be made to the final contract price to accommodate the change, but if agreement cannot be reached, the parties agree that the Goods or Services will be provided in accordance with the original Order.</w:t>
      </w:r>
    </w:p>
    <w:p w14:paraId="1C28D9FF" w14:textId="77777777" w:rsidR="00B023A0" w:rsidRPr="00B74E0E" w:rsidRDefault="00B023A0" w:rsidP="00B023A0">
      <w:pPr>
        <w:tabs>
          <w:tab w:val="left" w:pos="567"/>
        </w:tabs>
        <w:spacing w:before="60"/>
        <w:rPr>
          <w:b/>
          <w:bCs/>
          <w:sz w:val="14"/>
          <w:szCs w:val="14"/>
        </w:rPr>
      </w:pPr>
      <w:r w:rsidRPr="00B74E0E">
        <w:rPr>
          <w:b/>
          <w:bCs/>
          <w:sz w:val="14"/>
          <w:szCs w:val="14"/>
        </w:rPr>
        <w:lastRenderedPageBreak/>
        <w:t xml:space="preserve">Part 8 </w:t>
      </w:r>
      <w:r w:rsidRPr="00B74E0E">
        <w:rPr>
          <w:b/>
          <w:bCs/>
          <w:sz w:val="14"/>
          <w:szCs w:val="14"/>
        </w:rPr>
        <w:tab/>
        <w:t>Price and Payment</w:t>
      </w:r>
    </w:p>
    <w:p w14:paraId="663FBE96" w14:textId="77777777" w:rsidR="00B023A0" w:rsidRPr="00B74E0E" w:rsidRDefault="00B023A0" w:rsidP="00B023A0">
      <w:pPr>
        <w:spacing w:before="60"/>
        <w:ind w:left="284" w:hanging="284"/>
        <w:rPr>
          <w:sz w:val="14"/>
          <w:szCs w:val="14"/>
        </w:rPr>
      </w:pPr>
      <w:r w:rsidRPr="00B74E0E">
        <w:rPr>
          <w:sz w:val="14"/>
          <w:szCs w:val="14"/>
        </w:rPr>
        <w:t xml:space="preserve">8.1 </w:t>
      </w:r>
      <w:r w:rsidRPr="00B74E0E">
        <w:rPr>
          <w:sz w:val="14"/>
          <w:szCs w:val="14"/>
        </w:rPr>
        <w:tab/>
        <w:t>The Supplier acknowledges that the price payable for Goods or Services is the price stated in this Order and includes all costs of forwarding, delivery, packing, installation, storage and maintenance.</w:t>
      </w:r>
    </w:p>
    <w:p w14:paraId="367F6E1D" w14:textId="77777777" w:rsidR="00B023A0" w:rsidRPr="00B74E0E" w:rsidRDefault="00B023A0" w:rsidP="00B023A0">
      <w:pPr>
        <w:spacing w:before="60"/>
        <w:ind w:left="284" w:hanging="284"/>
        <w:rPr>
          <w:sz w:val="14"/>
          <w:szCs w:val="14"/>
        </w:rPr>
      </w:pPr>
      <w:r w:rsidRPr="00B74E0E">
        <w:rPr>
          <w:sz w:val="14"/>
          <w:szCs w:val="14"/>
        </w:rPr>
        <w:t xml:space="preserve">8.2 </w:t>
      </w:r>
      <w:r w:rsidRPr="00B74E0E">
        <w:rPr>
          <w:sz w:val="14"/>
          <w:szCs w:val="14"/>
        </w:rPr>
        <w:tab/>
        <w:t>Unless otherwise agreed between Quantem and the Supplier, the price shown on the Order for the Goods or Services shall not be altered for the duration of the Order and shall not be subject to any increase resulting from the cost of labour, material or rate of international exchange.</w:t>
      </w:r>
    </w:p>
    <w:p w14:paraId="51B01E68" w14:textId="77777777" w:rsidR="00B023A0" w:rsidRPr="00B74E0E" w:rsidRDefault="00B023A0" w:rsidP="00B023A0">
      <w:pPr>
        <w:spacing w:before="60"/>
        <w:ind w:left="284" w:hanging="284"/>
        <w:rPr>
          <w:sz w:val="14"/>
          <w:szCs w:val="14"/>
        </w:rPr>
      </w:pPr>
      <w:r w:rsidRPr="00B74E0E">
        <w:rPr>
          <w:sz w:val="14"/>
          <w:szCs w:val="14"/>
        </w:rPr>
        <w:t>8.3</w:t>
      </w:r>
      <w:r w:rsidRPr="00B74E0E">
        <w:rPr>
          <w:sz w:val="14"/>
          <w:szCs w:val="14"/>
        </w:rPr>
        <w:tab/>
        <w:t xml:space="preserve">Payment by Quantem will be made to the Supplier within 30 days </w:t>
      </w:r>
      <w:r>
        <w:rPr>
          <w:sz w:val="14"/>
          <w:szCs w:val="14"/>
        </w:rPr>
        <w:t xml:space="preserve">after the end of the month </w:t>
      </w:r>
      <w:r w:rsidRPr="00B74E0E">
        <w:rPr>
          <w:sz w:val="14"/>
          <w:szCs w:val="14"/>
        </w:rPr>
        <w:t xml:space="preserve">of receipt of </w:t>
      </w:r>
      <w:r w:rsidRPr="004E27D3">
        <w:rPr>
          <w:sz w:val="14"/>
          <w:szCs w:val="14"/>
        </w:rPr>
        <w:t>an original Tax Invoice from the Supplier subject to Quantem’ acceptance of such Goods or Services pursuant to provisions 4.6, 4.12 and 5.2 of this agreement.</w:t>
      </w:r>
    </w:p>
    <w:p w14:paraId="6C8B6DBF" w14:textId="77777777" w:rsidR="00B023A0" w:rsidRPr="00B74E0E" w:rsidRDefault="00B023A0" w:rsidP="00B023A0">
      <w:pPr>
        <w:spacing w:before="60"/>
        <w:ind w:left="284" w:hanging="284"/>
        <w:rPr>
          <w:sz w:val="14"/>
          <w:szCs w:val="14"/>
        </w:rPr>
      </w:pPr>
      <w:r w:rsidRPr="00B74E0E">
        <w:rPr>
          <w:sz w:val="14"/>
          <w:szCs w:val="14"/>
        </w:rPr>
        <w:t xml:space="preserve">8.4 </w:t>
      </w:r>
      <w:r w:rsidRPr="00B74E0E">
        <w:rPr>
          <w:sz w:val="14"/>
          <w:szCs w:val="14"/>
        </w:rPr>
        <w:tab/>
        <w:t xml:space="preserve">All Tax Invoices presented for payment shall clearly show the number of the Order, quantities delivered and the name of plant to which the </w:t>
      </w:r>
      <w:r>
        <w:rPr>
          <w:sz w:val="14"/>
          <w:szCs w:val="14"/>
        </w:rPr>
        <w:t>Goods</w:t>
      </w:r>
      <w:r w:rsidRPr="00B74E0E">
        <w:rPr>
          <w:sz w:val="14"/>
          <w:szCs w:val="14"/>
        </w:rPr>
        <w:t xml:space="preserve"> were delivered or at which the Services carried out.</w:t>
      </w:r>
    </w:p>
    <w:p w14:paraId="3BFE1CCB" w14:textId="77777777" w:rsidR="00B023A0" w:rsidRPr="00B74E0E" w:rsidRDefault="00B023A0" w:rsidP="00B023A0">
      <w:pPr>
        <w:tabs>
          <w:tab w:val="left" w:pos="567"/>
        </w:tabs>
        <w:spacing w:before="60"/>
        <w:rPr>
          <w:b/>
          <w:bCs/>
          <w:sz w:val="14"/>
          <w:szCs w:val="14"/>
        </w:rPr>
      </w:pPr>
      <w:r w:rsidRPr="00B74E0E">
        <w:rPr>
          <w:b/>
          <w:bCs/>
          <w:sz w:val="14"/>
          <w:szCs w:val="14"/>
        </w:rPr>
        <w:t>Part 9</w:t>
      </w:r>
      <w:r w:rsidRPr="00B74E0E">
        <w:rPr>
          <w:b/>
          <w:bCs/>
          <w:sz w:val="14"/>
          <w:szCs w:val="14"/>
        </w:rPr>
        <w:tab/>
        <w:t>Taxation</w:t>
      </w:r>
    </w:p>
    <w:p w14:paraId="1EA35A82" w14:textId="77777777" w:rsidR="00B023A0" w:rsidRPr="00B74E0E" w:rsidRDefault="00B023A0" w:rsidP="00B023A0">
      <w:pPr>
        <w:spacing w:before="60"/>
        <w:ind w:left="284" w:hanging="284"/>
        <w:rPr>
          <w:sz w:val="14"/>
          <w:szCs w:val="14"/>
        </w:rPr>
      </w:pPr>
      <w:r w:rsidRPr="00B74E0E">
        <w:rPr>
          <w:sz w:val="14"/>
          <w:szCs w:val="14"/>
        </w:rPr>
        <w:t>9.1</w:t>
      </w:r>
      <w:r w:rsidRPr="00B74E0E">
        <w:rPr>
          <w:sz w:val="14"/>
          <w:szCs w:val="14"/>
        </w:rPr>
        <w:tab/>
        <w:t>Certain terms used in this Part 9 are defined as followed:</w:t>
      </w:r>
    </w:p>
    <w:p w14:paraId="7BD400FE" w14:textId="77777777" w:rsidR="00B023A0" w:rsidRPr="00B74E0E" w:rsidRDefault="00B023A0" w:rsidP="00B023A0">
      <w:pPr>
        <w:tabs>
          <w:tab w:val="left" w:pos="567"/>
        </w:tabs>
        <w:spacing w:before="60"/>
        <w:ind w:left="284"/>
        <w:rPr>
          <w:sz w:val="14"/>
          <w:szCs w:val="14"/>
        </w:rPr>
      </w:pPr>
      <w:r w:rsidRPr="00B74E0E">
        <w:rPr>
          <w:b/>
          <w:bCs/>
          <w:sz w:val="14"/>
          <w:szCs w:val="14"/>
        </w:rPr>
        <w:t>Amount of the Consideration</w:t>
      </w:r>
      <w:r w:rsidRPr="00B74E0E">
        <w:rPr>
          <w:sz w:val="14"/>
          <w:szCs w:val="14"/>
        </w:rPr>
        <w:t xml:space="preserve"> means:</w:t>
      </w:r>
    </w:p>
    <w:p w14:paraId="0F371354" w14:textId="77777777" w:rsidR="00B023A0" w:rsidRPr="00B74E0E" w:rsidRDefault="00B023A0" w:rsidP="00B023A0">
      <w:pPr>
        <w:numPr>
          <w:ilvl w:val="0"/>
          <w:numId w:val="8"/>
        </w:numPr>
        <w:spacing w:before="20"/>
        <w:ind w:left="284" w:hanging="284"/>
        <w:rPr>
          <w:sz w:val="14"/>
          <w:szCs w:val="14"/>
        </w:rPr>
      </w:pPr>
      <w:r w:rsidRPr="00B74E0E">
        <w:rPr>
          <w:sz w:val="14"/>
          <w:szCs w:val="14"/>
        </w:rPr>
        <w:t>The amount of any payment in connection with a supply; and</w:t>
      </w:r>
    </w:p>
    <w:p w14:paraId="4EED2527" w14:textId="77777777" w:rsidR="00B023A0" w:rsidRPr="00B74E0E" w:rsidRDefault="00B023A0" w:rsidP="00B023A0">
      <w:pPr>
        <w:numPr>
          <w:ilvl w:val="0"/>
          <w:numId w:val="8"/>
        </w:numPr>
        <w:spacing w:before="20"/>
        <w:ind w:left="284" w:hanging="284"/>
        <w:rPr>
          <w:sz w:val="14"/>
          <w:szCs w:val="14"/>
        </w:rPr>
      </w:pPr>
      <w:r w:rsidRPr="00B74E0E">
        <w:rPr>
          <w:sz w:val="14"/>
          <w:szCs w:val="14"/>
        </w:rPr>
        <w:t>In relation to non-monetary consideration in connection with a supply, the GST exclusive market value of that consideration as reasonably determined by the Supplier.</w:t>
      </w:r>
    </w:p>
    <w:p w14:paraId="7AB72660" w14:textId="77777777" w:rsidR="00B023A0" w:rsidRPr="00B74E0E" w:rsidRDefault="00B023A0" w:rsidP="00B023A0">
      <w:pPr>
        <w:spacing w:before="60"/>
        <w:ind w:left="284"/>
        <w:rPr>
          <w:sz w:val="14"/>
          <w:szCs w:val="14"/>
        </w:rPr>
      </w:pPr>
      <w:r w:rsidRPr="00B74E0E">
        <w:rPr>
          <w:b/>
          <w:bCs/>
          <w:sz w:val="14"/>
          <w:szCs w:val="14"/>
        </w:rPr>
        <w:t>GST</w:t>
      </w:r>
      <w:r w:rsidRPr="00B74E0E">
        <w:rPr>
          <w:sz w:val="14"/>
          <w:szCs w:val="14"/>
        </w:rPr>
        <w:t xml:space="preserve"> has the meaning it has in the GST Act.</w:t>
      </w:r>
    </w:p>
    <w:p w14:paraId="5F482F94" w14:textId="77777777" w:rsidR="00B023A0" w:rsidRPr="00B74E0E" w:rsidRDefault="00B023A0" w:rsidP="00B023A0">
      <w:pPr>
        <w:spacing w:before="60"/>
        <w:ind w:left="284"/>
        <w:rPr>
          <w:sz w:val="14"/>
          <w:szCs w:val="14"/>
        </w:rPr>
      </w:pPr>
      <w:r w:rsidRPr="00B74E0E">
        <w:rPr>
          <w:b/>
          <w:bCs/>
          <w:sz w:val="14"/>
          <w:szCs w:val="14"/>
        </w:rPr>
        <w:t>GST exclusive market value</w:t>
      </w:r>
      <w:r w:rsidRPr="00B74E0E">
        <w:rPr>
          <w:sz w:val="14"/>
          <w:szCs w:val="14"/>
        </w:rPr>
        <w:t xml:space="preserve"> has the meaning it has in the GST Act.</w:t>
      </w:r>
    </w:p>
    <w:p w14:paraId="6F562099" w14:textId="77777777" w:rsidR="00B023A0" w:rsidRPr="00B74E0E" w:rsidRDefault="00B023A0" w:rsidP="00B023A0">
      <w:pPr>
        <w:spacing w:before="60"/>
        <w:ind w:left="284"/>
        <w:rPr>
          <w:sz w:val="14"/>
          <w:szCs w:val="14"/>
        </w:rPr>
      </w:pPr>
      <w:r w:rsidRPr="00B74E0E">
        <w:rPr>
          <w:b/>
          <w:bCs/>
          <w:sz w:val="14"/>
          <w:szCs w:val="14"/>
        </w:rPr>
        <w:t>GST Act</w:t>
      </w:r>
      <w:r w:rsidRPr="00B74E0E">
        <w:rPr>
          <w:sz w:val="14"/>
          <w:szCs w:val="14"/>
        </w:rPr>
        <w:t xml:space="preserve"> means the A New Tax System (Goods and Services Tax) Act 1999 (Cwlth).</w:t>
      </w:r>
    </w:p>
    <w:p w14:paraId="562D73A2" w14:textId="77777777" w:rsidR="00B023A0" w:rsidRPr="00AA3738" w:rsidRDefault="00B023A0" w:rsidP="00B023A0">
      <w:pPr>
        <w:spacing w:before="60"/>
        <w:ind w:left="284"/>
        <w:rPr>
          <w:b/>
          <w:bCs/>
          <w:sz w:val="14"/>
          <w:szCs w:val="14"/>
        </w:rPr>
      </w:pPr>
      <w:r w:rsidRPr="00B74E0E">
        <w:rPr>
          <w:b/>
          <w:bCs/>
          <w:sz w:val="14"/>
          <w:szCs w:val="14"/>
        </w:rPr>
        <w:t xml:space="preserve">Input Tax Credit </w:t>
      </w:r>
      <w:r w:rsidRPr="00AA3738">
        <w:rPr>
          <w:sz w:val="14"/>
          <w:szCs w:val="14"/>
        </w:rPr>
        <w:t>has the meaning it has in the GST Act.</w:t>
      </w:r>
    </w:p>
    <w:p w14:paraId="28B9F6FA" w14:textId="77777777" w:rsidR="00B023A0" w:rsidRPr="00AA3738" w:rsidRDefault="00B023A0" w:rsidP="00B023A0">
      <w:pPr>
        <w:spacing w:before="60"/>
        <w:ind w:left="284"/>
        <w:rPr>
          <w:b/>
          <w:bCs/>
          <w:sz w:val="14"/>
          <w:szCs w:val="14"/>
        </w:rPr>
      </w:pPr>
      <w:r w:rsidRPr="00B74E0E">
        <w:rPr>
          <w:b/>
          <w:bCs/>
          <w:sz w:val="14"/>
          <w:szCs w:val="14"/>
        </w:rPr>
        <w:t>Tax Invoice</w:t>
      </w:r>
      <w:r w:rsidRPr="00AA3738">
        <w:rPr>
          <w:b/>
          <w:bCs/>
          <w:sz w:val="14"/>
          <w:szCs w:val="14"/>
        </w:rPr>
        <w:t xml:space="preserve"> </w:t>
      </w:r>
      <w:r w:rsidRPr="00AA3738">
        <w:rPr>
          <w:sz w:val="14"/>
          <w:szCs w:val="14"/>
        </w:rPr>
        <w:t>has the meaning it has in the GST Act.</w:t>
      </w:r>
    </w:p>
    <w:p w14:paraId="0144A898" w14:textId="77777777" w:rsidR="00B023A0" w:rsidRPr="00B74E0E" w:rsidRDefault="00B023A0" w:rsidP="00B023A0">
      <w:pPr>
        <w:spacing w:before="60"/>
        <w:ind w:left="284" w:hanging="284"/>
        <w:rPr>
          <w:sz w:val="14"/>
          <w:szCs w:val="14"/>
        </w:rPr>
      </w:pPr>
      <w:r w:rsidRPr="00B74E0E">
        <w:rPr>
          <w:sz w:val="14"/>
          <w:szCs w:val="14"/>
        </w:rPr>
        <w:t>9.2</w:t>
      </w:r>
      <w:r w:rsidRPr="00B74E0E">
        <w:rPr>
          <w:sz w:val="14"/>
          <w:szCs w:val="14"/>
        </w:rPr>
        <w:tab/>
        <w:t>The consideration specified in an Order does not include any amount for excise, GST or other tax charged. Any excise, GST or other tax charged must be shown as a separate cost on the Order.</w:t>
      </w:r>
    </w:p>
    <w:p w14:paraId="4204858B" w14:textId="77777777" w:rsidR="00B023A0" w:rsidRPr="00B74E0E" w:rsidRDefault="00B023A0" w:rsidP="00B023A0">
      <w:pPr>
        <w:spacing w:before="60"/>
        <w:ind w:left="284" w:hanging="284"/>
        <w:rPr>
          <w:sz w:val="14"/>
          <w:szCs w:val="14"/>
        </w:rPr>
      </w:pPr>
      <w:r w:rsidRPr="00B74E0E">
        <w:rPr>
          <w:sz w:val="14"/>
          <w:szCs w:val="14"/>
        </w:rPr>
        <w:t>9.3</w:t>
      </w:r>
      <w:r w:rsidRPr="00B74E0E">
        <w:rPr>
          <w:sz w:val="14"/>
          <w:szCs w:val="14"/>
        </w:rPr>
        <w:tab/>
        <w:t>If a supply under an Order is subject to GST, the recipient must pay to the Supplier an additional amount equal to the Amount of the Consideration multiplied by the applicable GST rate.</w:t>
      </w:r>
    </w:p>
    <w:p w14:paraId="4283F36C" w14:textId="77777777" w:rsidR="00B023A0" w:rsidRPr="00B74E0E" w:rsidRDefault="00B023A0" w:rsidP="00B023A0">
      <w:pPr>
        <w:spacing w:before="60"/>
        <w:ind w:left="284" w:hanging="284"/>
        <w:rPr>
          <w:sz w:val="14"/>
          <w:szCs w:val="14"/>
        </w:rPr>
      </w:pPr>
      <w:r w:rsidRPr="00B74E0E">
        <w:rPr>
          <w:sz w:val="14"/>
          <w:szCs w:val="14"/>
        </w:rPr>
        <w:t>9.4</w:t>
      </w:r>
      <w:r w:rsidRPr="00B74E0E">
        <w:rPr>
          <w:sz w:val="14"/>
          <w:szCs w:val="14"/>
        </w:rPr>
        <w:tab/>
        <w:t>The additional amount is payable at the same time as the consideration for the supply is payable or is to be provided. However, the additional amount need not be paid until the Supplier gives the recipient a Tax Invoice.</w:t>
      </w:r>
    </w:p>
    <w:p w14:paraId="5B1E57F1" w14:textId="77777777" w:rsidR="00B023A0" w:rsidRPr="00B74E0E" w:rsidRDefault="00B023A0" w:rsidP="00B023A0">
      <w:pPr>
        <w:spacing w:before="60"/>
        <w:ind w:left="284" w:hanging="284"/>
        <w:rPr>
          <w:sz w:val="14"/>
          <w:szCs w:val="14"/>
        </w:rPr>
      </w:pPr>
      <w:r w:rsidRPr="00B74E0E">
        <w:rPr>
          <w:sz w:val="14"/>
          <w:szCs w:val="14"/>
        </w:rPr>
        <w:t>9.5</w:t>
      </w:r>
      <w:r w:rsidRPr="00B74E0E">
        <w:rPr>
          <w:sz w:val="14"/>
          <w:szCs w:val="14"/>
        </w:rPr>
        <w:tab/>
        <w:t>If the additional amount differs from the amount of GST payable by the Supplier, the parties must adjust the additional amount.</w:t>
      </w:r>
    </w:p>
    <w:p w14:paraId="36208CFF" w14:textId="77777777" w:rsidR="00B023A0" w:rsidRPr="00B74E0E" w:rsidRDefault="00B023A0" w:rsidP="00B023A0">
      <w:pPr>
        <w:spacing w:before="60"/>
        <w:ind w:left="284" w:hanging="284"/>
        <w:rPr>
          <w:sz w:val="14"/>
          <w:szCs w:val="14"/>
        </w:rPr>
      </w:pPr>
      <w:r w:rsidRPr="00B74E0E">
        <w:rPr>
          <w:sz w:val="14"/>
          <w:szCs w:val="14"/>
        </w:rPr>
        <w:t>9.6</w:t>
      </w:r>
      <w:r w:rsidRPr="00B74E0E">
        <w:rPr>
          <w:sz w:val="14"/>
          <w:szCs w:val="14"/>
        </w:rPr>
        <w:tab/>
        <w:t>If a party is entitled to be reimbursed or indemnified under an Order, the amount to be reimbursed or indemnified does not include any amount for GST for which the party is entitled to an Input Tax Credit.</w:t>
      </w:r>
    </w:p>
    <w:p w14:paraId="19CDE150" w14:textId="77777777" w:rsidR="00B023A0" w:rsidRPr="00B74E0E" w:rsidRDefault="00B023A0" w:rsidP="00B023A0">
      <w:pPr>
        <w:spacing w:before="60"/>
        <w:ind w:left="720" w:hanging="720"/>
        <w:rPr>
          <w:b/>
          <w:bCs/>
          <w:sz w:val="14"/>
          <w:szCs w:val="14"/>
        </w:rPr>
      </w:pPr>
      <w:r w:rsidRPr="00B74E0E">
        <w:rPr>
          <w:b/>
          <w:bCs/>
          <w:sz w:val="14"/>
          <w:szCs w:val="14"/>
        </w:rPr>
        <w:t>Part 10 Insurance</w:t>
      </w:r>
    </w:p>
    <w:p w14:paraId="0A498944" w14:textId="77777777" w:rsidR="00B023A0" w:rsidRPr="00B74E0E" w:rsidRDefault="00B023A0" w:rsidP="00B023A0">
      <w:pPr>
        <w:spacing w:before="60"/>
        <w:ind w:left="426" w:hanging="426"/>
        <w:rPr>
          <w:sz w:val="14"/>
          <w:szCs w:val="14"/>
        </w:rPr>
      </w:pPr>
      <w:r w:rsidRPr="00B74E0E">
        <w:rPr>
          <w:sz w:val="14"/>
          <w:szCs w:val="14"/>
        </w:rPr>
        <w:t xml:space="preserve">10.1 </w:t>
      </w:r>
      <w:r>
        <w:rPr>
          <w:sz w:val="14"/>
          <w:szCs w:val="14"/>
        </w:rPr>
        <w:t xml:space="preserve">  </w:t>
      </w:r>
      <w:r w:rsidRPr="00B74E0E">
        <w:rPr>
          <w:sz w:val="14"/>
          <w:szCs w:val="14"/>
        </w:rPr>
        <w:t>The Supplier must insure itself fully in respect of all potential liability arising out of the supply of the Goods or the performance of the Services, including having the following insurances:</w:t>
      </w:r>
    </w:p>
    <w:p w14:paraId="4223A8F4" w14:textId="77777777" w:rsidR="00B023A0" w:rsidRPr="00B74E0E" w:rsidRDefault="00B023A0" w:rsidP="00B023A0">
      <w:pPr>
        <w:numPr>
          <w:ilvl w:val="0"/>
          <w:numId w:val="14"/>
        </w:numPr>
        <w:spacing w:before="20"/>
        <w:rPr>
          <w:sz w:val="14"/>
          <w:szCs w:val="14"/>
        </w:rPr>
      </w:pPr>
      <w:r w:rsidRPr="00B74E0E">
        <w:rPr>
          <w:sz w:val="14"/>
          <w:szCs w:val="14"/>
        </w:rPr>
        <w:t>Public and products liability insurance for at least AUD $10 million per claim;</w:t>
      </w:r>
    </w:p>
    <w:p w14:paraId="6D157BC5" w14:textId="77777777" w:rsidR="00B023A0" w:rsidRPr="00B74E0E" w:rsidRDefault="00B023A0" w:rsidP="00B023A0">
      <w:pPr>
        <w:numPr>
          <w:ilvl w:val="0"/>
          <w:numId w:val="14"/>
        </w:numPr>
        <w:spacing w:before="20"/>
        <w:ind w:left="284" w:hanging="284"/>
        <w:rPr>
          <w:sz w:val="14"/>
          <w:szCs w:val="14"/>
        </w:rPr>
      </w:pPr>
      <w:r w:rsidRPr="00B74E0E">
        <w:rPr>
          <w:sz w:val="14"/>
          <w:szCs w:val="14"/>
        </w:rPr>
        <w:t>If Services are provided, workers’ compensation insurance as required by applicable Legislative Requirements;</w:t>
      </w:r>
    </w:p>
    <w:p w14:paraId="6C3A1A51" w14:textId="77777777" w:rsidR="00B023A0" w:rsidRPr="00B74E0E" w:rsidRDefault="00B023A0" w:rsidP="00B023A0">
      <w:pPr>
        <w:numPr>
          <w:ilvl w:val="0"/>
          <w:numId w:val="14"/>
        </w:numPr>
        <w:spacing w:before="20"/>
        <w:ind w:left="284" w:hanging="284"/>
        <w:rPr>
          <w:sz w:val="14"/>
          <w:szCs w:val="14"/>
        </w:rPr>
      </w:pPr>
      <w:r w:rsidRPr="00B74E0E">
        <w:rPr>
          <w:sz w:val="14"/>
          <w:szCs w:val="14"/>
        </w:rPr>
        <w:t>Professional indemnity insurance (where relevant), to a minimum cover of AUD $1 million per claim and to be maintained for a period of 5 years from the cessation of the supply of the Goods and/or Services;</w:t>
      </w:r>
    </w:p>
    <w:p w14:paraId="0C10890B" w14:textId="77777777" w:rsidR="00B023A0" w:rsidRPr="00B74E0E" w:rsidRDefault="00B023A0" w:rsidP="00B023A0">
      <w:pPr>
        <w:numPr>
          <w:ilvl w:val="0"/>
          <w:numId w:val="14"/>
        </w:numPr>
        <w:spacing w:before="20"/>
        <w:ind w:left="284" w:hanging="284"/>
        <w:rPr>
          <w:sz w:val="14"/>
          <w:szCs w:val="14"/>
        </w:rPr>
      </w:pPr>
      <w:r w:rsidRPr="00B74E0E">
        <w:rPr>
          <w:sz w:val="14"/>
          <w:szCs w:val="14"/>
        </w:rPr>
        <w:t>Where relevant, motor vehicle insurance for all types of motor vehicles and equipment owned or controlled by the Supplier; and</w:t>
      </w:r>
    </w:p>
    <w:p w14:paraId="716628F6" w14:textId="77777777" w:rsidR="00B023A0" w:rsidRPr="00B74E0E" w:rsidRDefault="00B023A0" w:rsidP="00B023A0">
      <w:pPr>
        <w:numPr>
          <w:ilvl w:val="0"/>
          <w:numId w:val="14"/>
        </w:numPr>
        <w:spacing w:before="20"/>
        <w:ind w:left="284" w:hanging="284"/>
        <w:rPr>
          <w:sz w:val="14"/>
          <w:szCs w:val="14"/>
        </w:rPr>
      </w:pPr>
      <w:r w:rsidRPr="00B74E0E">
        <w:rPr>
          <w:sz w:val="14"/>
          <w:szCs w:val="14"/>
        </w:rPr>
        <w:t>Any other insurance as specified in the Order or as required by law or regarded as sound commercial practice.</w:t>
      </w:r>
    </w:p>
    <w:p w14:paraId="773E4785" w14:textId="77777777" w:rsidR="00B023A0" w:rsidRPr="00B74E0E" w:rsidRDefault="00B023A0" w:rsidP="00B023A0">
      <w:pPr>
        <w:spacing w:before="60"/>
        <w:ind w:left="425" w:hanging="425"/>
        <w:rPr>
          <w:sz w:val="14"/>
          <w:szCs w:val="14"/>
        </w:rPr>
      </w:pPr>
      <w:r w:rsidRPr="00B74E0E">
        <w:rPr>
          <w:sz w:val="14"/>
          <w:szCs w:val="14"/>
        </w:rPr>
        <w:t xml:space="preserve">10.2 </w:t>
      </w:r>
      <w:r>
        <w:rPr>
          <w:sz w:val="14"/>
          <w:szCs w:val="14"/>
        </w:rPr>
        <w:t xml:space="preserve">  </w:t>
      </w:r>
      <w:r w:rsidRPr="00B74E0E">
        <w:rPr>
          <w:sz w:val="14"/>
          <w:szCs w:val="14"/>
        </w:rPr>
        <w:t xml:space="preserve">The Supplier must provide certificates of currency or such other evidence of the insurances being effected and maintained under this clause as and when directed by Quantem. </w:t>
      </w:r>
    </w:p>
    <w:p w14:paraId="2B4AB7B9" w14:textId="77777777" w:rsidR="00B023A0" w:rsidRPr="00B74E0E" w:rsidRDefault="00B023A0" w:rsidP="00B023A0">
      <w:pPr>
        <w:spacing w:before="60"/>
        <w:ind w:left="425" w:hanging="425"/>
        <w:rPr>
          <w:sz w:val="14"/>
          <w:szCs w:val="14"/>
        </w:rPr>
      </w:pPr>
      <w:r w:rsidRPr="00B74E0E">
        <w:rPr>
          <w:sz w:val="14"/>
          <w:szCs w:val="14"/>
        </w:rPr>
        <w:t xml:space="preserve">10.3 </w:t>
      </w:r>
      <w:r>
        <w:rPr>
          <w:sz w:val="14"/>
          <w:szCs w:val="14"/>
        </w:rPr>
        <w:t xml:space="preserve">  </w:t>
      </w:r>
      <w:r w:rsidRPr="00B74E0E">
        <w:rPr>
          <w:sz w:val="14"/>
          <w:szCs w:val="14"/>
        </w:rPr>
        <w:t xml:space="preserve">The Supplier will be responsible for the payment of any insurance excess or deductible for the insurances provided under this clause </w:t>
      </w:r>
      <w:r>
        <w:rPr>
          <w:sz w:val="14"/>
          <w:szCs w:val="14"/>
        </w:rPr>
        <w:t>10</w:t>
      </w:r>
      <w:r w:rsidRPr="00B74E0E">
        <w:rPr>
          <w:sz w:val="14"/>
          <w:szCs w:val="14"/>
        </w:rPr>
        <w:t xml:space="preserve"> and is not entitled to recover such amount from Quantem.</w:t>
      </w:r>
    </w:p>
    <w:p w14:paraId="6C76F82A" w14:textId="77777777" w:rsidR="00B023A0" w:rsidRDefault="00B023A0" w:rsidP="00B023A0">
      <w:pPr>
        <w:spacing w:before="60"/>
        <w:ind w:left="425" w:hanging="425"/>
        <w:rPr>
          <w:sz w:val="14"/>
          <w:szCs w:val="14"/>
        </w:rPr>
      </w:pPr>
      <w:r w:rsidRPr="00B74E0E">
        <w:rPr>
          <w:sz w:val="14"/>
          <w:szCs w:val="14"/>
        </w:rPr>
        <w:t xml:space="preserve">10.4 </w:t>
      </w:r>
      <w:r>
        <w:rPr>
          <w:sz w:val="14"/>
          <w:szCs w:val="14"/>
        </w:rPr>
        <w:t xml:space="preserve">  </w:t>
      </w:r>
      <w:r w:rsidRPr="00B74E0E">
        <w:rPr>
          <w:sz w:val="14"/>
          <w:szCs w:val="14"/>
        </w:rPr>
        <w:t xml:space="preserve">Despite paragraph </w:t>
      </w:r>
      <w:r>
        <w:rPr>
          <w:sz w:val="14"/>
          <w:szCs w:val="14"/>
        </w:rPr>
        <w:t>10</w:t>
      </w:r>
      <w:r w:rsidRPr="00B74E0E">
        <w:rPr>
          <w:sz w:val="14"/>
          <w:szCs w:val="14"/>
        </w:rPr>
        <w:t>.1, the taking out of insurance will not limit the liabilities or obligations of the Supplier under other provisions of the contract.</w:t>
      </w:r>
      <w:r w:rsidRPr="00B74E0E">
        <w:rPr>
          <w:b/>
          <w:bCs/>
          <w:sz w:val="14"/>
          <w:szCs w:val="14"/>
        </w:rPr>
        <w:t xml:space="preserve"> </w:t>
      </w:r>
    </w:p>
    <w:p w14:paraId="2B1B59CC" w14:textId="77777777" w:rsidR="00B023A0" w:rsidRPr="00B74E0E" w:rsidRDefault="00B023A0" w:rsidP="00B023A0">
      <w:pPr>
        <w:spacing w:before="60"/>
        <w:ind w:left="425" w:hanging="425"/>
        <w:rPr>
          <w:b/>
          <w:bCs/>
          <w:sz w:val="14"/>
          <w:szCs w:val="14"/>
        </w:rPr>
      </w:pPr>
      <w:r w:rsidRPr="00B74E0E">
        <w:rPr>
          <w:b/>
          <w:bCs/>
          <w:sz w:val="14"/>
          <w:szCs w:val="14"/>
        </w:rPr>
        <w:t xml:space="preserve">Part 11 </w:t>
      </w:r>
      <w:r w:rsidRPr="00B74E0E">
        <w:rPr>
          <w:b/>
          <w:bCs/>
          <w:sz w:val="14"/>
          <w:szCs w:val="14"/>
        </w:rPr>
        <w:tab/>
        <w:t xml:space="preserve">Warranty / Liability of Supplier and indemnity of Quantem </w:t>
      </w:r>
    </w:p>
    <w:p w14:paraId="5350A85F" w14:textId="77777777" w:rsidR="00B023A0" w:rsidRPr="00515C79" w:rsidRDefault="00B023A0" w:rsidP="00B023A0">
      <w:pPr>
        <w:pStyle w:val="ListParagraph"/>
        <w:numPr>
          <w:ilvl w:val="1"/>
          <w:numId w:val="11"/>
        </w:numPr>
        <w:spacing w:before="60"/>
        <w:ind w:left="426" w:hanging="426"/>
        <w:rPr>
          <w:sz w:val="14"/>
          <w:szCs w:val="14"/>
        </w:rPr>
      </w:pPr>
      <w:r w:rsidRPr="00515C79">
        <w:rPr>
          <w:sz w:val="14"/>
          <w:szCs w:val="14"/>
        </w:rPr>
        <w:t xml:space="preserve">The Supplier warrants that </w:t>
      </w:r>
      <w:r>
        <w:rPr>
          <w:sz w:val="14"/>
          <w:szCs w:val="14"/>
        </w:rPr>
        <w:t>t</w:t>
      </w:r>
      <w:r w:rsidRPr="00515C79">
        <w:rPr>
          <w:sz w:val="14"/>
          <w:szCs w:val="14"/>
        </w:rPr>
        <w:t>he Goods to be supplied are of good merchantable quality and are fit for their intended purpose and supplied in accordance with all Legislative Requirements</w:t>
      </w:r>
      <w:r>
        <w:rPr>
          <w:sz w:val="14"/>
          <w:szCs w:val="14"/>
        </w:rPr>
        <w:t>.</w:t>
      </w:r>
    </w:p>
    <w:p w14:paraId="5858265E" w14:textId="77777777" w:rsidR="00B023A0" w:rsidRPr="00B74E0E" w:rsidRDefault="00B023A0" w:rsidP="00B023A0">
      <w:pPr>
        <w:spacing w:before="60"/>
        <w:ind w:left="426" w:hanging="426"/>
        <w:rPr>
          <w:sz w:val="14"/>
          <w:szCs w:val="14"/>
        </w:rPr>
      </w:pPr>
      <w:r w:rsidRPr="00B74E0E">
        <w:rPr>
          <w:sz w:val="14"/>
          <w:szCs w:val="14"/>
        </w:rPr>
        <w:t>11.2</w:t>
      </w:r>
      <w:r w:rsidRPr="00B74E0E">
        <w:rPr>
          <w:sz w:val="14"/>
          <w:szCs w:val="14"/>
        </w:rPr>
        <w:tab/>
        <w:t xml:space="preserve">The Supplier further warrants that the </w:t>
      </w:r>
      <w:r>
        <w:rPr>
          <w:sz w:val="14"/>
          <w:szCs w:val="14"/>
        </w:rPr>
        <w:t>Goods and/or Services</w:t>
      </w:r>
      <w:r w:rsidRPr="00B74E0E">
        <w:rPr>
          <w:sz w:val="14"/>
          <w:szCs w:val="14"/>
        </w:rPr>
        <w:t xml:space="preserve"> and the use of the </w:t>
      </w:r>
      <w:r>
        <w:rPr>
          <w:sz w:val="14"/>
          <w:szCs w:val="14"/>
        </w:rPr>
        <w:t>Goods</w:t>
      </w:r>
      <w:r w:rsidRPr="00B74E0E">
        <w:rPr>
          <w:sz w:val="14"/>
          <w:szCs w:val="14"/>
        </w:rPr>
        <w:t xml:space="preserve"> </w:t>
      </w:r>
      <w:r>
        <w:rPr>
          <w:sz w:val="14"/>
          <w:szCs w:val="14"/>
        </w:rPr>
        <w:t xml:space="preserve">or provision of Services </w:t>
      </w:r>
      <w:r w:rsidRPr="00B74E0E">
        <w:rPr>
          <w:sz w:val="14"/>
          <w:szCs w:val="14"/>
        </w:rPr>
        <w:t xml:space="preserve">shall not infringe any patents, copyrights or any other intellectual property rights of any person. The Supplier shall indemnify Quantem against any Loss incurred by Quantem arising from such infringement. </w:t>
      </w:r>
    </w:p>
    <w:p w14:paraId="48C4C687" w14:textId="77777777" w:rsidR="00B023A0" w:rsidRPr="00B74E0E" w:rsidRDefault="00B023A0" w:rsidP="00B023A0">
      <w:pPr>
        <w:spacing w:before="60"/>
        <w:ind w:left="426" w:hanging="426"/>
        <w:rPr>
          <w:sz w:val="14"/>
          <w:szCs w:val="14"/>
        </w:rPr>
      </w:pPr>
      <w:r w:rsidRPr="00B74E0E">
        <w:rPr>
          <w:sz w:val="14"/>
          <w:szCs w:val="14"/>
        </w:rPr>
        <w:t>11.3</w:t>
      </w:r>
      <w:r w:rsidRPr="00B74E0E">
        <w:rPr>
          <w:sz w:val="14"/>
          <w:szCs w:val="14"/>
        </w:rPr>
        <w:tab/>
        <w:t>The Supplier further warrants that it has not been convicted of any offence involving slavery and human trafficking nor has it been subject to any investigation or proceedings by any Government Agency in connection with slavery and human trafficking.</w:t>
      </w:r>
    </w:p>
    <w:p w14:paraId="400115D7" w14:textId="77777777" w:rsidR="00B023A0" w:rsidRPr="00B74E0E" w:rsidRDefault="00B023A0" w:rsidP="00B023A0">
      <w:pPr>
        <w:spacing w:before="60"/>
        <w:ind w:left="425" w:hanging="425"/>
        <w:rPr>
          <w:sz w:val="14"/>
          <w:szCs w:val="14"/>
        </w:rPr>
      </w:pPr>
      <w:r w:rsidRPr="00B74E0E">
        <w:rPr>
          <w:sz w:val="14"/>
          <w:szCs w:val="14"/>
        </w:rPr>
        <w:t xml:space="preserve">11.4   To the extent permitted by law, the Supplier indemnifies Quantem against, and releases Quantem from, all Losses that Quantem may incur or sustain arising out of or in connection with:  (i) the loss of, or damage to, or loss of use of, any real or personal property, or the personal injury, disease or illness to, or death of, any person arising from the condition of the Goods or otherwise from the provision of the Goods or Services; (ii) a breach of the terms of this </w:t>
      </w:r>
      <w:r>
        <w:rPr>
          <w:sz w:val="14"/>
          <w:szCs w:val="14"/>
        </w:rPr>
        <w:t>Order</w:t>
      </w:r>
      <w:r w:rsidRPr="00B74E0E">
        <w:rPr>
          <w:sz w:val="14"/>
          <w:szCs w:val="14"/>
        </w:rPr>
        <w:t>; and (iii) any claim by a third party that its intellectual property rights have been, or will be, infringed by Quantem</w:t>
      </w:r>
      <w:r>
        <w:rPr>
          <w:sz w:val="14"/>
          <w:szCs w:val="14"/>
        </w:rPr>
        <w:t>’</w:t>
      </w:r>
      <w:r w:rsidRPr="00B74E0E">
        <w:rPr>
          <w:sz w:val="14"/>
          <w:szCs w:val="14"/>
        </w:rPr>
        <w:t xml:space="preserve">s use of the Goods and/or Services. </w:t>
      </w:r>
    </w:p>
    <w:p w14:paraId="04AFA90F" w14:textId="77777777" w:rsidR="00B023A0" w:rsidRPr="00B74E0E" w:rsidRDefault="00B023A0" w:rsidP="00B023A0">
      <w:pPr>
        <w:spacing w:before="60"/>
        <w:ind w:left="425" w:hanging="425"/>
        <w:rPr>
          <w:sz w:val="14"/>
          <w:szCs w:val="14"/>
        </w:rPr>
      </w:pPr>
      <w:r>
        <w:rPr>
          <w:sz w:val="14"/>
          <w:szCs w:val="14"/>
        </w:rPr>
        <w:t xml:space="preserve">11.5   </w:t>
      </w:r>
      <w:r w:rsidRPr="00B74E0E">
        <w:rPr>
          <w:sz w:val="14"/>
          <w:szCs w:val="14"/>
        </w:rPr>
        <w:t xml:space="preserve">The Supplier’s liability to indemnify Quantem will be reduced proportionally to the extent that any negligent act or omission of Quantem contributes to the Loss.   </w:t>
      </w:r>
    </w:p>
    <w:p w14:paraId="61F550A8" w14:textId="77777777" w:rsidR="00B023A0" w:rsidRPr="00B74E0E" w:rsidRDefault="00B023A0" w:rsidP="00B023A0">
      <w:pPr>
        <w:spacing w:before="60"/>
        <w:ind w:left="425" w:hanging="425"/>
        <w:rPr>
          <w:sz w:val="14"/>
          <w:szCs w:val="14"/>
        </w:rPr>
      </w:pPr>
      <w:r>
        <w:rPr>
          <w:sz w:val="14"/>
          <w:szCs w:val="14"/>
        </w:rPr>
        <w:t xml:space="preserve">11.6   </w:t>
      </w:r>
      <w:r w:rsidRPr="00B74E0E">
        <w:rPr>
          <w:sz w:val="14"/>
          <w:szCs w:val="14"/>
        </w:rPr>
        <w:t xml:space="preserve">Without limiting clause 11.4, Quantem is not liable for, and the Supplier releases Quantem from, all Loss arising from or in connection with any: (i) injury or death of the Supplier’s employees, agents or contractors; or (ii) any damage or loss sustained by the Supplier, its agent or contractors;  while on </w:t>
      </w:r>
      <w:r>
        <w:rPr>
          <w:sz w:val="14"/>
          <w:szCs w:val="14"/>
        </w:rPr>
        <w:t>Site</w:t>
      </w:r>
      <w:r w:rsidRPr="00B74E0E">
        <w:rPr>
          <w:sz w:val="14"/>
          <w:szCs w:val="14"/>
        </w:rPr>
        <w:t xml:space="preserve"> or otherwise in the course of providing the Goods or Services, except to the extent it arises from the negligent act of Quantem.  </w:t>
      </w:r>
      <w:r w:rsidRPr="00B74E0E">
        <w:rPr>
          <w:sz w:val="14"/>
          <w:szCs w:val="14"/>
        </w:rPr>
        <w:tab/>
      </w:r>
    </w:p>
    <w:p w14:paraId="1B241D51" w14:textId="77777777" w:rsidR="00B023A0" w:rsidRPr="00B74E0E" w:rsidRDefault="00B023A0" w:rsidP="00B023A0">
      <w:pPr>
        <w:spacing w:before="60"/>
        <w:ind w:left="720" w:hanging="720"/>
        <w:rPr>
          <w:b/>
          <w:bCs/>
          <w:sz w:val="14"/>
          <w:szCs w:val="14"/>
        </w:rPr>
      </w:pPr>
      <w:r w:rsidRPr="00B74E0E">
        <w:rPr>
          <w:b/>
          <w:bCs/>
          <w:sz w:val="14"/>
          <w:szCs w:val="14"/>
        </w:rPr>
        <w:t>Part 12</w:t>
      </w:r>
      <w:r w:rsidRPr="00B74E0E">
        <w:rPr>
          <w:b/>
          <w:bCs/>
          <w:sz w:val="14"/>
          <w:szCs w:val="14"/>
        </w:rPr>
        <w:tab/>
        <w:t>Confidentiality and Privacy</w:t>
      </w:r>
    </w:p>
    <w:p w14:paraId="53856F90" w14:textId="77777777" w:rsidR="00B023A0" w:rsidRDefault="00B023A0" w:rsidP="00B023A0">
      <w:pPr>
        <w:spacing w:before="60"/>
        <w:ind w:left="425" w:hanging="425"/>
        <w:rPr>
          <w:sz w:val="14"/>
          <w:szCs w:val="14"/>
        </w:rPr>
      </w:pPr>
      <w:r w:rsidRPr="00B74E0E">
        <w:rPr>
          <w:sz w:val="14"/>
          <w:szCs w:val="14"/>
        </w:rPr>
        <w:t>12.1</w:t>
      </w:r>
      <w:r w:rsidRPr="00B74E0E">
        <w:rPr>
          <w:sz w:val="14"/>
          <w:szCs w:val="14"/>
        </w:rPr>
        <w:tab/>
        <w:t>If, in the supply of the Goods or the performance of the Services, or otherwise, the Supplier obtains or becomes aware of any sensitive or confidential information relating to Quantem or its business (Confidential Information), the Supplier must not, without Quante</w:t>
      </w:r>
      <w:r>
        <w:rPr>
          <w:sz w:val="14"/>
          <w:szCs w:val="14"/>
        </w:rPr>
        <w:t>m</w:t>
      </w:r>
      <w:r w:rsidRPr="00B74E0E">
        <w:rPr>
          <w:sz w:val="14"/>
          <w:szCs w:val="14"/>
        </w:rPr>
        <w:t xml:space="preserve">’s written consent, disclose to any person the Confidential Information, except to those of its employees that are involved in the supply of the Goods or the performance of the Services and need to know the information, and then only on a strictly confidential basis or unless otherwise required to be disclosed at law. The Supplier must immediately notify Quantem if it knows of, or suspects, any unauthorised disclosure of the Confidential Information. </w:t>
      </w:r>
      <w:r w:rsidRPr="00B74E0E">
        <w:rPr>
          <w:sz w:val="14"/>
          <w:szCs w:val="14"/>
        </w:rPr>
        <w:tab/>
      </w:r>
    </w:p>
    <w:p w14:paraId="4115B790" w14:textId="77777777" w:rsidR="00B023A0" w:rsidRPr="00B74E0E" w:rsidRDefault="00B023A0" w:rsidP="00B023A0">
      <w:pPr>
        <w:spacing w:before="60"/>
        <w:rPr>
          <w:b/>
          <w:sz w:val="14"/>
          <w:szCs w:val="14"/>
        </w:rPr>
      </w:pPr>
      <w:r w:rsidRPr="00B74E0E">
        <w:rPr>
          <w:b/>
          <w:bCs/>
          <w:sz w:val="14"/>
          <w:szCs w:val="14"/>
        </w:rPr>
        <w:t>Part 13</w:t>
      </w:r>
      <w:r w:rsidRPr="00B74E0E">
        <w:rPr>
          <w:b/>
          <w:bCs/>
          <w:sz w:val="14"/>
          <w:szCs w:val="14"/>
        </w:rPr>
        <w:tab/>
        <w:t>Force Majeure and suspension</w:t>
      </w:r>
    </w:p>
    <w:p w14:paraId="792FD764" w14:textId="77777777" w:rsidR="00B023A0" w:rsidRPr="00B74E0E" w:rsidRDefault="00B023A0" w:rsidP="00B023A0">
      <w:pPr>
        <w:spacing w:before="60"/>
        <w:ind w:left="426" w:hanging="426"/>
        <w:rPr>
          <w:sz w:val="14"/>
          <w:szCs w:val="14"/>
        </w:rPr>
      </w:pPr>
      <w:r w:rsidRPr="00B74E0E">
        <w:rPr>
          <w:sz w:val="14"/>
          <w:szCs w:val="14"/>
        </w:rPr>
        <w:t xml:space="preserve">13.1 </w:t>
      </w:r>
      <w:r w:rsidRPr="00B74E0E">
        <w:rPr>
          <w:sz w:val="14"/>
          <w:szCs w:val="14"/>
        </w:rPr>
        <w:tab/>
        <w:t>Quantem may immediately suspend the performance of any or all Services or supply of Good</w:t>
      </w:r>
      <w:r>
        <w:rPr>
          <w:sz w:val="14"/>
          <w:szCs w:val="14"/>
        </w:rPr>
        <w:t>s</w:t>
      </w:r>
      <w:r w:rsidRPr="00B74E0E">
        <w:rPr>
          <w:sz w:val="14"/>
          <w:szCs w:val="14"/>
        </w:rPr>
        <w:t xml:space="preserve"> at any time for any reasons by giving written notice to the Supplier.</w:t>
      </w:r>
    </w:p>
    <w:p w14:paraId="3B670D7E" w14:textId="77777777" w:rsidR="00B023A0" w:rsidRPr="00B74E0E" w:rsidRDefault="00B023A0" w:rsidP="00B023A0">
      <w:pPr>
        <w:spacing w:before="60"/>
        <w:ind w:left="426" w:hanging="426"/>
        <w:rPr>
          <w:sz w:val="14"/>
          <w:szCs w:val="14"/>
        </w:rPr>
      </w:pPr>
      <w:r w:rsidRPr="00B74E0E">
        <w:rPr>
          <w:sz w:val="14"/>
          <w:szCs w:val="14"/>
        </w:rPr>
        <w:t>13.2</w:t>
      </w:r>
      <w:r w:rsidRPr="00B74E0E">
        <w:rPr>
          <w:sz w:val="14"/>
          <w:szCs w:val="14"/>
        </w:rPr>
        <w:tab/>
        <w:t xml:space="preserve">Neither party will be liable for any loss incurred as a result of delay or failure to observe any of these Terms and Conditions (other than any obligation to pay money which is due and payable) due to any event of force majeure, being any cause or circumstance beyond the party’s control, including but not limited to any failure or delay in performance caused by any strikes, lock-outs, labour disputes, quarantine, epidemic, fires, acts of God or public enemy, acts of terror, malicious or accidental damage, delays in transport, breakdowns in machinery or restrictions or prohibitions by any government or any semi-government authorities or embargoes. </w:t>
      </w:r>
    </w:p>
    <w:p w14:paraId="7B7D5F7B" w14:textId="77777777" w:rsidR="00B023A0" w:rsidRPr="00B74E0E" w:rsidRDefault="00B023A0" w:rsidP="00B023A0">
      <w:pPr>
        <w:spacing w:before="60"/>
        <w:ind w:left="425" w:hanging="425"/>
        <w:rPr>
          <w:sz w:val="14"/>
          <w:szCs w:val="14"/>
        </w:rPr>
      </w:pPr>
      <w:r w:rsidRPr="00B74E0E">
        <w:rPr>
          <w:sz w:val="14"/>
          <w:szCs w:val="14"/>
        </w:rPr>
        <w:t xml:space="preserve">13.3 </w:t>
      </w:r>
      <w:r w:rsidRPr="00B74E0E">
        <w:rPr>
          <w:sz w:val="14"/>
          <w:szCs w:val="14"/>
        </w:rPr>
        <w:tab/>
        <w:t>During the continuance of any event of force majeure each party’s obligations hereunder (other than to pay money which is due and payable) shall be suspended and will resume as soon as possible after the cause or circumstances has ceased to have effect.</w:t>
      </w:r>
    </w:p>
    <w:p w14:paraId="13C4E12E" w14:textId="77777777" w:rsidR="00B023A0" w:rsidRPr="00B74E0E" w:rsidRDefault="00B023A0" w:rsidP="00B023A0">
      <w:pPr>
        <w:spacing w:before="60"/>
      </w:pPr>
      <w:r w:rsidRPr="4AB422D3">
        <w:rPr>
          <w:b/>
          <w:bCs/>
          <w:sz w:val="14"/>
          <w:szCs w:val="14"/>
        </w:rPr>
        <w:t>Part 14 Step in</w:t>
      </w:r>
    </w:p>
    <w:p w14:paraId="02FF5FFB" w14:textId="77777777" w:rsidR="00B023A0" w:rsidRDefault="00B023A0" w:rsidP="00B023A0">
      <w:pPr>
        <w:spacing w:beforeLines="60" w:before="144"/>
        <w:ind w:left="425" w:hanging="425"/>
        <w:rPr>
          <w:sz w:val="14"/>
          <w:szCs w:val="14"/>
        </w:rPr>
      </w:pPr>
      <w:r w:rsidRPr="4AB422D3">
        <w:rPr>
          <w:rFonts w:eastAsia="Arial" w:cs="Arial"/>
          <w:sz w:val="14"/>
          <w:szCs w:val="14"/>
        </w:rPr>
        <w:t>14.</w:t>
      </w:r>
      <w:r w:rsidRPr="00CC71E5">
        <w:rPr>
          <w:sz w:val="14"/>
          <w:szCs w:val="14"/>
        </w:rPr>
        <w:t>1</w:t>
      </w:r>
      <w:r>
        <w:rPr>
          <w:sz w:val="14"/>
          <w:szCs w:val="14"/>
        </w:rPr>
        <w:t xml:space="preserve">  </w:t>
      </w:r>
      <w:r w:rsidRPr="00CC71E5">
        <w:rPr>
          <w:sz w:val="14"/>
          <w:szCs w:val="14"/>
        </w:rPr>
        <w:t xml:space="preserve"> If the Supplier does not deliver the Goods and/or perform the Services by the specified date, or supplies any Goods and/or Services, which in the opinion of Quantem do not comply with every requirement of the terms applying to the order, Quantem may purchase replacement </w:t>
      </w:r>
      <w:r>
        <w:rPr>
          <w:sz w:val="14"/>
          <w:szCs w:val="14"/>
        </w:rPr>
        <w:t>Goods</w:t>
      </w:r>
      <w:r w:rsidRPr="00CC71E5">
        <w:rPr>
          <w:sz w:val="14"/>
          <w:szCs w:val="14"/>
        </w:rPr>
        <w:t xml:space="preserve"> from a third party or engage another contractor to perform the Services and the difference (if any) between the cost of the replacement </w:t>
      </w:r>
      <w:r>
        <w:rPr>
          <w:sz w:val="14"/>
          <w:szCs w:val="14"/>
        </w:rPr>
        <w:t>Goods</w:t>
      </w:r>
      <w:r w:rsidRPr="00CC71E5">
        <w:rPr>
          <w:sz w:val="14"/>
          <w:szCs w:val="14"/>
        </w:rPr>
        <w:t xml:space="preserve"> or </w:t>
      </w:r>
      <w:r>
        <w:rPr>
          <w:sz w:val="14"/>
          <w:szCs w:val="14"/>
        </w:rPr>
        <w:t>Services</w:t>
      </w:r>
      <w:r w:rsidRPr="00CC71E5">
        <w:rPr>
          <w:sz w:val="14"/>
          <w:szCs w:val="14"/>
        </w:rPr>
        <w:t xml:space="preserve"> and the purchase price of the Goods or Services (as applicable) will be a debt due and owing from the Supplier to Quantem.</w:t>
      </w:r>
    </w:p>
    <w:p w14:paraId="1A11D17D" w14:textId="77777777" w:rsidR="00B023A0" w:rsidRPr="00B74E0E" w:rsidRDefault="00B023A0" w:rsidP="00B023A0">
      <w:pPr>
        <w:spacing w:before="60"/>
        <w:ind w:left="425" w:hanging="425"/>
        <w:rPr>
          <w:b/>
          <w:bCs/>
          <w:sz w:val="14"/>
          <w:szCs w:val="14"/>
        </w:rPr>
      </w:pPr>
      <w:r w:rsidRPr="4AB422D3">
        <w:rPr>
          <w:b/>
          <w:bCs/>
          <w:sz w:val="14"/>
          <w:szCs w:val="14"/>
        </w:rPr>
        <w:t>Part 15 Set Off</w:t>
      </w:r>
    </w:p>
    <w:p w14:paraId="389E6FD2" w14:textId="77777777" w:rsidR="00B023A0" w:rsidRDefault="00B023A0" w:rsidP="00B023A0">
      <w:pPr>
        <w:spacing w:before="60"/>
        <w:ind w:left="425" w:hanging="425"/>
        <w:rPr>
          <w:rFonts w:eastAsia="Arial" w:cs="Arial"/>
          <w:sz w:val="14"/>
          <w:szCs w:val="14"/>
        </w:rPr>
      </w:pPr>
      <w:r w:rsidRPr="4AB422D3">
        <w:rPr>
          <w:sz w:val="14"/>
          <w:szCs w:val="14"/>
        </w:rPr>
        <w:t>15.1</w:t>
      </w:r>
      <w:r>
        <w:rPr>
          <w:sz w:val="14"/>
          <w:szCs w:val="14"/>
        </w:rPr>
        <w:t xml:space="preserve">  </w:t>
      </w:r>
      <w:r w:rsidRPr="4AB422D3">
        <w:rPr>
          <w:sz w:val="14"/>
          <w:szCs w:val="14"/>
        </w:rPr>
        <w:t xml:space="preserve"> Any amount payable by the Supplier to Quantem or any amount to be borne by the Supplier in connection with this </w:t>
      </w:r>
      <w:r>
        <w:rPr>
          <w:sz w:val="14"/>
          <w:szCs w:val="14"/>
        </w:rPr>
        <w:t>Order</w:t>
      </w:r>
      <w:r w:rsidRPr="4AB422D3">
        <w:rPr>
          <w:sz w:val="14"/>
          <w:szCs w:val="14"/>
        </w:rPr>
        <w:t xml:space="preserve"> may be set off by Quantem against any amount owing by Quantem to the Supplier under this </w:t>
      </w:r>
      <w:r>
        <w:rPr>
          <w:sz w:val="14"/>
          <w:szCs w:val="14"/>
        </w:rPr>
        <w:t>Order</w:t>
      </w:r>
      <w:r w:rsidRPr="4AB422D3">
        <w:rPr>
          <w:sz w:val="14"/>
          <w:szCs w:val="14"/>
        </w:rPr>
        <w:t>, and Quantem may recover any net amount as a debt due to Quantem.</w:t>
      </w:r>
      <w:r w:rsidRPr="4AB422D3">
        <w:rPr>
          <w:rFonts w:eastAsia="Arial" w:cs="Arial"/>
          <w:sz w:val="14"/>
          <w:szCs w:val="14"/>
        </w:rPr>
        <w:t xml:space="preserve"> </w:t>
      </w:r>
    </w:p>
    <w:p w14:paraId="313499BD" w14:textId="77777777" w:rsidR="00B023A0" w:rsidRPr="00B74E0E" w:rsidRDefault="00B023A0" w:rsidP="00B023A0">
      <w:pPr>
        <w:spacing w:beforeLines="60" w:before="144"/>
        <w:ind w:left="720" w:hanging="720"/>
        <w:rPr>
          <w:b/>
          <w:bCs/>
          <w:sz w:val="14"/>
          <w:szCs w:val="14"/>
        </w:rPr>
      </w:pPr>
      <w:r w:rsidRPr="4AB422D3">
        <w:rPr>
          <w:b/>
          <w:bCs/>
          <w:sz w:val="14"/>
          <w:szCs w:val="14"/>
        </w:rPr>
        <w:t>Part 16 Notices</w:t>
      </w:r>
    </w:p>
    <w:p w14:paraId="49FAC851" w14:textId="77777777" w:rsidR="00B023A0" w:rsidRDefault="00B023A0" w:rsidP="00B023A0">
      <w:pPr>
        <w:spacing w:before="60"/>
        <w:ind w:left="425" w:hanging="425"/>
        <w:rPr>
          <w:rFonts w:eastAsia="Arial" w:cs="Arial"/>
          <w:sz w:val="14"/>
          <w:szCs w:val="14"/>
        </w:rPr>
      </w:pPr>
      <w:r w:rsidRPr="4AB422D3">
        <w:rPr>
          <w:sz w:val="14"/>
          <w:szCs w:val="14"/>
        </w:rPr>
        <w:t xml:space="preserve">16.1 </w:t>
      </w:r>
      <w:r>
        <w:rPr>
          <w:sz w:val="14"/>
          <w:szCs w:val="14"/>
        </w:rPr>
        <w:t xml:space="preserve">  </w:t>
      </w:r>
      <w:r w:rsidRPr="4AB422D3">
        <w:rPr>
          <w:sz w:val="14"/>
          <w:szCs w:val="14"/>
        </w:rPr>
        <w:t>All notices to be given under these Terms and Conditions shall be in English and in writing and may be given to the other party by hand delivery, prepaid post, facsimile or email addressed to the other party at its last known address.</w:t>
      </w:r>
      <w:r w:rsidRPr="4AB422D3">
        <w:rPr>
          <w:rFonts w:eastAsia="Arial" w:cs="Arial"/>
          <w:sz w:val="14"/>
          <w:szCs w:val="14"/>
        </w:rPr>
        <w:t xml:space="preserve"> </w:t>
      </w:r>
    </w:p>
    <w:p w14:paraId="34E3B167" w14:textId="77777777" w:rsidR="00B023A0" w:rsidRDefault="00B023A0" w:rsidP="00B023A0">
      <w:pPr>
        <w:spacing w:before="60"/>
        <w:ind w:left="425" w:hanging="425"/>
        <w:rPr>
          <w:rFonts w:eastAsia="Arial" w:cs="Arial"/>
          <w:sz w:val="14"/>
          <w:szCs w:val="14"/>
        </w:rPr>
      </w:pPr>
    </w:p>
    <w:p w14:paraId="1E199E6D" w14:textId="77777777" w:rsidR="00B023A0" w:rsidRPr="00B74E0E" w:rsidRDefault="00B023A0" w:rsidP="00B023A0">
      <w:pPr>
        <w:spacing w:before="60"/>
        <w:ind w:left="425" w:hanging="425"/>
        <w:rPr>
          <w:sz w:val="14"/>
          <w:szCs w:val="14"/>
        </w:rPr>
      </w:pPr>
    </w:p>
    <w:p w14:paraId="57DF858D" w14:textId="77777777" w:rsidR="00B023A0" w:rsidRPr="00B74E0E" w:rsidRDefault="00B023A0" w:rsidP="00B023A0">
      <w:pPr>
        <w:spacing w:before="60"/>
        <w:ind w:left="720" w:hanging="720"/>
        <w:rPr>
          <w:b/>
          <w:bCs/>
          <w:sz w:val="14"/>
          <w:szCs w:val="14"/>
        </w:rPr>
      </w:pPr>
      <w:r w:rsidRPr="4AB422D3">
        <w:rPr>
          <w:b/>
          <w:bCs/>
          <w:sz w:val="14"/>
          <w:szCs w:val="14"/>
        </w:rPr>
        <w:t xml:space="preserve">Part 17 Disputes </w:t>
      </w:r>
    </w:p>
    <w:p w14:paraId="351356C7" w14:textId="77777777" w:rsidR="00B023A0" w:rsidRPr="00CC71E5" w:rsidRDefault="00B023A0" w:rsidP="00B023A0">
      <w:pPr>
        <w:spacing w:before="60"/>
        <w:ind w:left="426" w:hanging="426"/>
        <w:rPr>
          <w:sz w:val="14"/>
          <w:szCs w:val="14"/>
        </w:rPr>
      </w:pPr>
      <w:r w:rsidRPr="00CC71E5">
        <w:rPr>
          <w:sz w:val="14"/>
          <w:szCs w:val="14"/>
        </w:rPr>
        <w:t xml:space="preserve">17.1 </w:t>
      </w:r>
      <w:r>
        <w:rPr>
          <w:sz w:val="14"/>
          <w:szCs w:val="14"/>
        </w:rPr>
        <w:t xml:space="preserve">  </w:t>
      </w:r>
      <w:r w:rsidRPr="00CC71E5">
        <w:rPr>
          <w:sz w:val="14"/>
          <w:szCs w:val="14"/>
        </w:rPr>
        <w:t xml:space="preserve"> If any dispute arises in connection with this Order which cannot be settled amicably between the parties, either party may give written notice of the dispute to the other party. </w:t>
      </w:r>
    </w:p>
    <w:p w14:paraId="41F4E0FE" w14:textId="77777777" w:rsidR="00B023A0" w:rsidRPr="00CC71E5" w:rsidRDefault="00B023A0" w:rsidP="00B023A0">
      <w:pPr>
        <w:spacing w:before="60"/>
        <w:ind w:left="425" w:hanging="425"/>
        <w:rPr>
          <w:sz w:val="14"/>
          <w:szCs w:val="14"/>
        </w:rPr>
      </w:pPr>
      <w:r w:rsidRPr="00CC71E5">
        <w:rPr>
          <w:sz w:val="14"/>
          <w:szCs w:val="14"/>
        </w:rPr>
        <w:t xml:space="preserve">17.2  </w:t>
      </w:r>
      <w:r>
        <w:rPr>
          <w:sz w:val="14"/>
          <w:szCs w:val="14"/>
        </w:rPr>
        <w:t xml:space="preserve"> </w:t>
      </w:r>
      <w:r w:rsidRPr="00CC71E5">
        <w:rPr>
          <w:sz w:val="14"/>
          <w:szCs w:val="14"/>
        </w:rPr>
        <w:t xml:space="preserve">Within 14 days after service of a notice of dispute in clause 17.1, the parties must meet and endeavour to resolve the dispute and failing resolution of the dispute to explore and if possible, agree on methods of resolving the dispute by other means. </w:t>
      </w:r>
    </w:p>
    <w:p w14:paraId="6A683BCD" w14:textId="77777777" w:rsidR="00B023A0" w:rsidRPr="00CC71E5" w:rsidRDefault="00B023A0" w:rsidP="00B023A0">
      <w:pPr>
        <w:spacing w:before="60"/>
        <w:ind w:left="425" w:hanging="425"/>
        <w:rPr>
          <w:sz w:val="14"/>
          <w:szCs w:val="14"/>
        </w:rPr>
      </w:pPr>
      <w:r w:rsidRPr="00CC71E5">
        <w:rPr>
          <w:sz w:val="14"/>
          <w:szCs w:val="14"/>
        </w:rPr>
        <w:t xml:space="preserve">17.3  </w:t>
      </w:r>
      <w:r>
        <w:rPr>
          <w:sz w:val="14"/>
          <w:szCs w:val="14"/>
        </w:rPr>
        <w:t xml:space="preserve">  </w:t>
      </w:r>
      <w:r w:rsidRPr="00CC71E5">
        <w:rPr>
          <w:sz w:val="14"/>
          <w:szCs w:val="14"/>
        </w:rPr>
        <w:t xml:space="preserve">If the dispute has not been resolved within 30 days of giving written notice of the dispute in clause 17.1, either party may take any action necessary to have the dispute determined by litigation. </w:t>
      </w:r>
    </w:p>
    <w:p w14:paraId="3BCB04E9" w14:textId="77777777" w:rsidR="00B023A0" w:rsidRPr="00CC71E5" w:rsidRDefault="00B023A0" w:rsidP="00B023A0">
      <w:pPr>
        <w:spacing w:before="60"/>
        <w:ind w:left="425" w:hanging="425"/>
        <w:rPr>
          <w:sz w:val="14"/>
          <w:szCs w:val="14"/>
        </w:rPr>
      </w:pPr>
      <w:r w:rsidRPr="00CC71E5">
        <w:rPr>
          <w:sz w:val="14"/>
          <w:szCs w:val="14"/>
        </w:rPr>
        <w:t xml:space="preserve">17.4  </w:t>
      </w:r>
      <w:r>
        <w:rPr>
          <w:sz w:val="14"/>
          <w:szCs w:val="14"/>
        </w:rPr>
        <w:t xml:space="preserve"> </w:t>
      </w:r>
      <w:r w:rsidRPr="00CC71E5">
        <w:rPr>
          <w:sz w:val="14"/>
          <w:szCs w:val="14"/>
        </w:rPr>
        <w:t>Notwithstanding clause 17.1 and clause 17.2,</w:t>
      </w:r>
      <w:r>
        <w:rPr>
          <w:sz w:val="14"/>
          <w:szCs w:val="14"/>
        </w:rPr>
        <w:t xml:space="preserve"> </w:t>
      </w:r>
      <w:r w:rsidRPr="00CC71E5">
        <w:rPr>
          <w:sz w:val="14"/>
          <w:szCs w:val="14"/>
        </w:rPr>
        <w:t>the Supplier must continue to supply the Goods and/or provide the Services.</w:t>
      </w:r>
    </w:p>
    <w:p w14:paraId="76882586" w14:textId="77777777" w:rsidR="00B023A0" w:rsidRPr="00B74E0E" w:rsidRDefault="00B023A0" w:rsidP="00B023A0">
      <w:pPr>
        <w:spacing w:before="60"/>
        <w:ind w:left="426" w:hanging="426"/>
        <w:rPr>
          <w:rFonts w:eastAsia="Arial" w:cs="Arial"/>
          <w:b/>
          <w:bCs/>
          <w:sz w:val="14"/>
          <w:szCs w:val="14"/>
        </w:rPr>
      </w:pPr>
      <w:r w:rsidRPr="4AB422D3">
        <w:rPr>
          <w:rFonts w:eastAsia="Arial" w:cs="Arial"/>
          <w:b/>
          <w:bCs/>
          <w:sz w:val="14"/>
          <w:szCs w:val="14"/>
        </w:rPr>
        <w:t xml:space="preserve">Part 18 PPSA </w:t>
      </w:r>
    </w:p>
    <w:p w14:paraId="60147F70" w14:textId="77777777" w:rsidR="00B023A0" w:rsidRPr="00B74E0E" w:rsidRDefault="00B023A0" w:rsidP="00B023A0">
      <w:pPr>
        <w:spacing w:before="60"/>
        <w:ind w:left="426" w:hanging="426"/>
      </w:pPr>
      <w:r w:rsidRPr="4AB422D3">
        <w:rPr>
          <w:rFonts w:eastAsia="Arial" w:cs="Arial"/>
          <w:sz w:val="14"/>
          <w:szCs w:val="14"/>
        </w:rPr>
        <w:t xml:space="preserve">18.1 </w:t>
      </w:r>
      <w:r>
        <w:rPr>
          <w:rFonts w:eastAsia="Arial" w:cs="Arial"/>
          <w:sz w:val="14"/>
          <w:szCs w:val="14"/>
        </w:rPr>
        <w:t xml:space="preserve">  </w:t>
      </w:r>
      <w:r w:rsidRPr="4AB422D3">
        <w:rPr>
          <w:rFonts w:eastAsia="Arial" w:cs="Arial"/>
          <w:sz w:val="14"/>
          <w:szCs w:val="14"/>
        </w:rPr>
        <w:t xml:space="preserve">To the extent that Chapter 4 of the PPSA would otherwise apply to an enforcement by either party of any security interest provided for by the </w:t>
      </w:r>
      <w:r>
        <w:rPr>
          <w:rFonts w:eastAsia="Arial" w:cs="Arial"/>
          <w:sz w:val="14"/>
          <w:szCs w:val="14"/>
        </w:rPr>
        <w:t>Order</w:t>
      </w:r>
      <w:r w:rsidRPr="4AB422D3">
        <w:rPr>
          <w:rFonts w:eastAsia="Arial" w:cs="Arial"/>
          <w:sz w:val="14"/>
          <w:szCs w:val="14"/>
        </w:rPr>
        <w:t>, the parties agree that the following provisions of the PPSA do not apply:</w:t>
      </w:r>
    </w:p>
    <w:p w14:paraId="0D69CBF9" w14:textId="77777777" w:rsidR="00B023A0" w:rsidRPr="004F1804" w:rsidRDefault="00B023A0" w:rsidP="00B023A0">
      <w:pPr>
        <w:numPr>
          <w:ilvl w:val="0"/>
          <w:numId w:val="13"/>
        </w:numPr>
        <w:spacing w:before="20"/>
        <w:ind w:left="284" w:hanging="284"/>
        <w:rPr>
          <w:sz w:val="14"/>
          <w:szCs w:val="14"/>
        </w:rPr>
      </w:pPr>
      <w:r w:rsidRPr="004F1804">
        <w:rPr>
          <w:sz w:val="14"/>
          <w:szCs w:val="14"/>
        </w:rPr>
        <w:t>to the extent that section 115(1) of the PPSA allows them to be excluded: sections 95, 118, 121(4), 125, 130, 132(3)(d), 132(4), 135, 138B (4), 142 and 143; and</w:t>
      </w:r>
    </w:p>
    <w:p w14:paraId="2EC2D298" w14:textId="77777777" w:rsidR="00B023A0" w:rsidRPr="004F1804" w:rsidRDefault="00B023A0" w:rsidP="00B023A0">
      <w:pPr>
        <w:numPr>
          <w:ilvl w:val="0"/>
          <w:numId w:val="13"/>
        </w:numPr>
        <w:spacing w:before="20"/>
        <w:ind w:left="284" w:hanging="284"/>
        <w:rPr>
          <w:sz w:val="14"/>
          <w:szCs w:val="14"/>
        </w:rPr>
      </w:pPr>
      <w:r w:rsidRPr="004F1804">
        <w:rPr>
          <w:sz w:val="14"/>
          <w:szCs w:val="14"/>
        </w:rPr>
        <w:t xml:space="preserve">to the extent that section 115(7) of the PPSA allows them to be excluded: sections 127, 129(2), 129(3), 132, 134(2), 135, 136(5) and 137. </w:t>
      </w:r>
    </w:p>
    <w:p w14:paraId="0315E179" w14:textId="77777777" w:rsidR="00B023A0" w:rsidRPr="00B74E0E" w:rsidRDefault="00B023A0" w:rsidP="00B023A0">
      <w:pPr>
        <w:spacing w:before="60"/>
        <w:ind w:left="720" w:hanging="720"/>
        <w:rPr>
          <w:b/>
          <w:bCs/>
          <w:sz w:val="14"/>
          <w:szCs w:val="14"/>
        </w:rPr>
      </w:pPr>
      <w:r w:rsidRPr="00B74E0E">
        <w:rPr>
          <w:b/>
          <w:bCs/>
          <w:sz w:val="14"/>
          <w:szCs w:val="14"/>
        </w:rPr>
        <w:t xml:space="preserve">Part 19 </w:t>
      </w:r>
      <w:r w:rsidRPr="00B74E0E">
        <w:rPr>
          <w:b/>
          <w:bCs/>
          <w:sz w:val="14"/>
          <w:szCs w:val="14"/>
        </w:rPr>
        <w:tab/>
        <w:t>Governing Law</w:t>
      </w:r>
    </w:p>
    <w:p w14:paraId="797780AC" w14:textId="77777777" w:rsidR="00B023A0" w:rsidRDefault="00B023A0" w:rsidP="00B023A0">
      <w:pPr>
        <w:spacing w:before="60"/>
        <w:ind w:left="426" w:hanging="426"/>
        <w:rPr>
          <w:sz w:val="14"/>
          <w:szCs w:val="14"/>
        </w:rPr>
      </w:pPr>
      <w:r w:rsidRPr="00B74E0E">
        <w:rPr>
          <w:sz w:val="14"/>
          <w:szCs w:val="14"/>
        </w:rPr>
        <w:t>19.1</w:t>
      </w:r>
      <w:r w:rsidRPr="00B74E0E">
        <w:rPr>
          <w:sz w:val="14"/>
          <w:szCs w:val="14"/>
        </w:rPr>
        <w:tab/>
        <w:t xml:space="preserve">These Terms and Conditions are governed by and must be construed in accordance with the laws of Victoria and the Supplier hereby agrees to submit to the exclusive jurisdiction of the courts of Victoria and any court of appeal therefrom. </w:t>
      </w:r>
    </w:p>
    <w:p w14:paraId="78903CA5" w14:textId="77777777" w:rsidR="00B023A0" w:rsidRDefault="00B023A0" w:rsidP="00B023A0">
      <w:pPr>
        <w:spacing w:before="60"/>
        <w:ind w:left="426" w:hanging="426"/>
        <w:rPr>
          <w:rFonts w:eastAsia="Arial" w:cs="Arial"/>
          <w:b/>
          <w:bCs/>
          <w:sz w:val="14"/>
          <w:szCs w:val="14"/>
        </w:rPr>
      </w:pPr>
      <w:r w:rsidRPr="4AB422D3">
        <w:rPr>
          <w:rFonts w:eastAsia="Arial" w:cs="Arial"/>
          <w:b/>
          <w:bCs/>
          <w:sz w:val="14"/>
          <w:szCs w:val="14"/>
        </w:rPr>
        <w:t xml:space="preserve">Part 20 General </w:t>
      </w:r>
    </w:p>
    <w:p w14:paraId="507387F1" w14:textId="77777777" w:rsidR="00B023A0" w:rsidRDefault="00B023A0" w:rsidP="00B023A0">
      <w:pPr>
        <w:spacing w:before="60"/>
        <w:ind w:left="426" w:hanging="426"/>
      </w:pPr>
      <w:r w:rsidRPr="4AB422D3">
        <w:rPr>
          <w:rFonts w:eastAsia="Arial" w:cs="Arial"/>
          <w:sz w:val="14"/>
          <w:szCs w:val="14"/>
        </w:rPr>
        <w:t xml:space="preserve">20.1 </w:t>
      </w:r>
      <w:r>
        <w:rPr>
          <w:rFonts w:eastAsia="Arial" w:cs="Arial"/>
          <w:sz w:val="14"/>
          <w:szCs w:val="14"/>
        </w:rPr>
        <w:t xml:space="preserve">  </w:t>
      </w:r>
      <w:r w:rsidRPr="4AB422D3">
        <w:rPr>
          <w:rFonts w:eastAsia="Arial" w:cs="Arial"/>
          <w:sz w:val="14"/>
          <w:szCs w:val="14"/>
        </w:rPr>
        <w:t xml:space="preserve">Each party must promptly, at its own cost, do all things (including executing all documents) necessary or desirable to give full effect to the </w:t>
      </w:r>
      <w:r>
        <w:rPr>
          <w:rFonts w:eastAsia="Arial" w:cs="Arial"/>
          <w:sz w:val="14"/>
          <w:szCs w:val="14"/>
        </w:rPr>
        <w:t>Order</w:t>
      </w:r>
    </w:p>
    <w:p w14:paraId="7B330815" w14:textId="77777777" w:rsidR="00B023A0" w:rsidRDefault="00B023A0" w:rsidP="00B023A0">
      <w:pPr>
        <w:spacing w:before="60"/>
        <w:ind w:left="426" w:hanging="426"/>
      </w:pPr>
      <w:r w:rsidRPr="4AB422D3">
        <w:rPr>
          <w:rFonts w:eastAsia="Arial" w:cs="Arial"/>
          <w:sz w:val="14"/>
          <w:szCs w:val="14"/>
        </w:rPr>
        <w:t xml:space="preserve">20.2 </w:t>
      </w:r>
      <w:r>
        <w:rPr>
          <w:rFonts w:eastAsia="Arial" w:cs="Arial"/>
          <w:sz w:val="14"/>
          <w:szCs w:val="14"/>
        </w:rPr>
        <w:t xml:space="preserve">  </w:t>
      </w:r>
      <w:r w:rsidRPr="4AB422D3">
        <w:rPr>
          <w:rFonts w:eastAsia="Arial" w:cs="Arial"/>
          <w:sz w:val="14"/>
          <w:szCs w:val="14"/>
        </w:rPr>
        <w:t xml:space="preserve">If anything in the </w:t>
      </w:r>
      <w:r>
        <w:rPr>
          <w:rFonts w:eastAsia="Arial" w:cs="Arial"/>
          <w:sz w:val="14"/>
          <w:szCs w:val="14"/>
        </w:rPr>
        <w:t>Order</w:t>
      </w:r>
      <w:r w:rsidRPr="4AB422D3">
        <w:rPr>
          <w:rFonts w:eastAsia="Arial" w:cs="Arial"/>
          <w:sz w:val="14"/>
          <w:szCs w:val="14"/>
        </w:rPr>
        <w:t xml:space="preserve"> is unenforceable, illegal or void then that part of the </w:t>
      </w:r>
      <w:r>
        <w:rPr>
          <w:rFonts w:eastAsia="Arial" w:cs="Arial"/>
          <w:sz w:val="14"/>
          <w:szCs w:val="14"/>
        </w:rPr>
        <w:t>Order</w:t>
      </w:r>
      <w:r w:rsidRPr="4AB422D3">
        <w:rPr>
          <w:rFonts w:eastAsia="Arial" w:cs="Arial"/>
          <w:sz w:val="14"/>
          <w:szCs w:val="14"/>
        </w:rPr>
        <w:t xml:space="preserve"> will be severed to the extent necessary to remove the offending provision and the remaining part of the </w:t>
      </w:r>
      <w:r>
        <w:rPr>
          <w:rFonts w:eastAsia="Arial" w:cs="Arial"/>
          <w:sz w:val="14"/>
          <w:szCs w:val="14"/>
        </w:rPr>
        <w:t>Order</w:t>
      </w:r>
      <w:r w:rsidRPr="4AB422D3">
        <w:rPr>
          <w:rFonts w:eastAsia="Arial" w:cs="Arial"/>
          <w:sz w:val="14"/>
          <w:szCs w:val="14"/>
        </w:rPr>
        <w:t xml:space="preserve"> will remain in force. </w:t>
      </w:r>
    </w:p>
    <w:p w14:paraId="6FC9FE2B" w14:textId="77777777" w:rsidR="00B023A0" w:rsidRDefault="00B023A0" w:rsidP="00B023A0">
      <w:pPr>
        <w:spacing w:before="60"/>
        <w:ind w:left="426" w:hanging="426"/>
      </w:pPr>
      <w:r w:rsidRPr="4AB422D3">
        <w:rPr>
          <w:rFonts w:eastAsia="Arial" w:cs="Arial"/>
          <w:sz w:val="14"/>
          <w:szCs w:val="14"/>
        </w:rPr>
        <w:t xml:space="preserve">20.3 </w:t>
      </w:r>
      <w:r>
        <w:rPr>
          <w:rFonts w:eastAsia="Arial" w:cs="Arial"/>
          <w:sz w:val="14"/>
          <w:szCs w:val="14"/>
        </w:rPr>
        <w:t xml:space="preserve">  </w:t>
      </w:r>
      <w:r w:rsidRPr="4AB422D3">
        <w:rPr>
          <w:rFonts w:eastAsia="Arial" w:cs="Arial"/>
          <w:sz w:val="14"/>
          <w:szCs w:val="14"/>
        </w:rPr>
        <w:t xml:space="preserve">The </w:t>
      </w:r>
      <w:r>
        <w:rPr>
          <w:rFonts w:eastAsia="Arial" w:cs="Arial"/>
          <w:sz w:val="14"/>
          <w:szCs w:val="14"/>
        </w:rPr>
        <w:t>Order</w:t>
      </w:r>
      <w:r w:rsidRPr="4AB422D3">
        <w:rPr>
          <w:rFonts w:eastAsia="Arial" w:cs="Arial"/>
          <w:sz w:val="14"/>
          <w:szCs w:val="14"/>
        </w:rPr>
        <w:t xml:space="preserve"> contains the entire agreement and understanding between the parties on everything connected with the subject matter of the </w:t>
      </w:r>
      <w:r>
        <w:rPr>
          <w:rFonts w:eastAsia="Arial" w:cs="Arial"/>
          <w:sz w:val="14"/>
          <w:szCs w:val="14"/>
        </w:rPr>
        <w:t>Order</w:t>
      </w:r>
      <w:r w:rsidRPr="4AB422D3">
        <w:rPr>
          <w:rFonts w:eastAsia="Arial" w:cs="Arial"/>
          <w:sz w:val="14"/>
          <w:szCs w:val="14"/>
        </w:rPr>
        <w:t xml:space="preserve"> and supersedes any prior agreement or understanding on anything connected with that subject matter. </w:t>
      </w:r>
    </w:p>
    <w:p w14:paraId="3328B13B" w14:textId="77777777" w:rsidR="00B023A0" w:rsidRDefault="00B023A0" w:rsidP="00B023A0">
      <w:pPr>
        <w:spacing w:before="60"/>
        <w:ind w:left="426" w:hanging="426"/>
      </w:pPr>
      <w:r w:rsidRPr="4AB422D3">
        <w:rPr>
          <w:rFonts w:eastAsia="Arial" w:cs="Arial"/>
          <w:sz w:val="14"/>
          <w:szCs w:val="14"/>
        </w:rPr>
        <w:t xml:space="preserve">20.4 </w:t>
      </w:r>
      <w:r>
        <w:rPr>
          <w:rFonts w:eastAsia="Arial" w:cs="Arial"/>
          <w:sz w:val="14"/>
          <w:szCs w:val="14"/>
        </w:rPr>
        <w:t xml:space="preserve">  </w:t>
      </w:r>
      <w:r w:rsidRPr="4AB422D3">
        <w:rPr>
          <w:rFonts w:eastAsia="Arial" w:cs="Arial"/>
          <w:sz w:val="14"/>
          <w:szCs w:val="14"/>
        </w:rPr>
        <w:t xml:space="preserve">Each party has entered into the </w:t>
      </w:r>
      <w:r>
        <w:rPr>
          <w:rFonts w:eastAsia="Arial" w:cs="Arial"/>
          <w:sz w:val="14"/>
          <w:szCs w:val="14"/>
        </w:rPr>
        <w:t>Order</w:t>
      </w:r>
      <w:r w:rsidRPr="4AB422D3">
        <w:rPr>
          <w:rFonts w:eastAsia="Arial" w:cs="Arial"/>
          <w:sz w:val="14"/>
          <w:szCs w:val="14"/>
        </w:rPr>
        <w:t xml:space="preserve"> without relying on any representation by any other party or any person purporting to represent that party. </w:t>
      </w:r>
    </w:p>
    <w:p w14:paraId="3B23F6C8" w14:textId="77777777" w:rsidR="00B023A0" w:rsidRDefault="00B023A0" w:rsidP="00B023A0">
      <w:pPr>
        <w:spacing w:before="60"/>
        <w:ind w:left="426" w:hanging="426"/>
      </w:pPr>
      <w:r w:rsidRPr="4AB422D3">
        <w:rPr>
          <w:rFonts w:eastAsia="Arial" w:cs="Arial"/>
          <w:sz w:val="14"/>
          <w:szCs w:val="14"/>
        </w:rPr>
        <w:t xml:space="preserve">20.5 </w:t>
      </w:r>
      <w:r>
        <w:rPr>
          <w:rFonts w:eastAsia="Arial" w:cs="Arial"/>
          <w:sz w:val="14"/>
          <w:szCs w:val="14"/>
        </w:rPr>
        <w:t xml:space="preserve">  </w:t>
      </w:r>
      <w:r w:rsidRPr="4AB422D3">
        <w:rPr>
          <w:rFonts w:eastAsia="Arial" w:cs="Arial"/>
          <w:sz w:val="14"/>
          <w:szCs w:val="14"/>
        </w:rPr>
        <w:t>A party’s failure to exercise or delay in exercising a power, right or remedy does not constitute an election to waive that power, right or remedy. An election to waive must be in writing, signed by the relevant party.</w:t>
      </w:r>
    </w:p>
    <w:p w14:paraId="6DBF2208" w14:textId="77777777" w:rsidR="00B023A0" w:rsidRDefault="00B023A0" w:rsidP="00B023A0">
      <w:pPr>
        <w:spacing w:before="60"/>
        <w:ind w:left="426" w:hanging="426"/>
        <w:rPr>
          <w:rFonts w:eastAsia="Arial" w:cs="Arial"/>
          <w:sz w:val="14"/>
          <w:szCs w:val="14"/>
        </w:rPr>
      </w:pPr>
      <w:r w:rsidRPr="4AB422D3">
        <w:rPr>
          <w:rFonts w:eastAsia="Arial" w:cs="Arial"/>
          <w:sz w:val="14"/>
          <w:szCs w:val="14"/>
        </w:rPr>
        <w:t xml:space="preserve">20.6 </w:t>
      </w:r>
      <w:r>
        <w:rPr>
          <w:rFonts w:eastAsia="Arial" w:cs="Arial"/>
          <w:sz w:val="14"/>
          <w:szCs w:val="14"/>
        </w:rPr>
        <w:t xml:space="preserve">  </w:t>
      </w:r>
      <w:r w:rsidRPr="4AB422D3">
        <w:rPr>
          <w:rFonts w:eastAsia="Arial" w:cs="Arial"/>
          <w:sz w:val="14"/>
          <w:szCs w:val="14"/>
        </w:rPr>
        <w:t xml:space="preserve">Quantem may assign its rights under this </w:t>
      </w:r>
      <w:r>
        <w:rPr>
          <w:rFonts w:eastAsia="Arial" w:cs="Arial"/>
          <w:sz w:val="14"/>
          <w:szCs w:val="14"/>
        </w:rPr>
        <w:t>Order</w:t>
      </w:r>
      <w:r w:rsidRPr="4AB422D3">
        <w:rPr>
          <w:rFonts w:eastAsia="Arial" w:cs="Arial"/>
          <w:sz w:val="14"/>
          <w:szCs w:val="14"/>
        </w:rPr>
        <w:t xml:space="preserve"> to a third party providing that third party has the financial capability to meet the obligations under this </w:t>
      </w:r>
      <w:r>
        <w:rPr>
          <w:rFonts w:eastAsia="Arial" w:cs="Arial"/>
          <w:sz w:val="14"/>
          <w:szCs w:val="14"/>
        </w:rPr>
        <w:t>Order</w:t>
      </w:r>
      <w:r w:rsidRPr="4AB422D3">
        <w:rPr>
          <w:rFonts w:eastAsia="Arial" w:cs="Arial"/>
          <w:sz w:val="14"/>
          <w:szCs w:val="14"/>
        </w:rPr>
        <w:t>.</w:t>
      </w:r>
    </w:p>
    <w:p w14:paraId="588982C4" w14:textId="77777777" w:rsidR="00B023A0" w:rsidRPr="004918C7" w:rsidRDefault="00B023A0" w:rsidP="00B023A0">
      <w:pPr>
        <w:spacing w:before="60"/>
        <w:ind w:left="426" w:hanging="426"/>
        <w:rPr>
          <w:rFonts w:ascii="Calibri Light" w:hAnsi="Calibri Light" w:cs="Calibri Light"/>
          <w:sz w:val="16"/>
          <w:szCs w:val="16"/>
        </w:rPr>
      </w:pPr>
      <w:r w:rsidRPr="4AB422D3">
        <w:rPr>
          <w:rFonts w:eastAsia="Arial" w:cs="Arial"/>
          <w:sz w:val="14"/>
          <w:szCs w:val="14"/>
        </w:rPr>
        <w:t xml:space="preserve">20.7 </w:t>
      </w:r>
      <w:r>
        <w:rPr>
          <w:rFonts w:eastAsia="Arial" w:cs="Arial"/>
          <w:sz w:val="14"/>
          <w:szCs w:val="14"/>
        </w:rPr>
        <w:t xml:space="preserve">  </w:t>
      </w:r>
      <w:r w:rsidRPr="4AB422D3">
        <w:rPr>
          <w:rFonts w:eastAsia="Arial" w:cs="Arial"/>
          <w:sz w:val="14"/>
          <w:szCs w:val="14"/>
        </w:rPr>
        <w:t xml:space="preserve">This </w:t>
      </w:r>
      <w:r>
        <w:rPr>
          <w:rFonts w:eastAsia="Arial" w:cs="Arial"/>
          <w:sz w:val="14"/>
          <w:szCs w:val="14"/>
        </w:rPr>
        <w:t>Order</w:t>
      </w:r>
      <w:r w:rsidRPr="4AB422D3">
        <w:rPr>
          <w:rFonts w:eastAsia="Arial" w:cs="Arial"/>
          <w:sz w:val="14"/>
          <w:szCs w:val="14"/>
        </w:rPr>
        <w:t xml:space="preserve"> may only be amended, supplemented, or replaced by another document signed by Quantem and the Supplier. </w:t>
      </w:r>
    </w:p>
    <w:p w14:paraId="2E6A8EC4" w14:textId="77777777" w:rsidR="0059225A" w:rsidRPr="004918C7" w:rsidRDefault="0059225A" w:rsidP="00B023A0">
      <w:pPr>
        <w:spacing w:after="240"/>
        <w:rPr>
          <w:rFonts w:ascii="Calibri Light" w:hAnsi="Calibri Light" w:cs="Calibri Light"/>
          <w:sz w:val="16"/>
          <w:szCs w:val="16"/>
        </w:rPr>
      </w:pPr>
    </w:p>
    <w:sectPr w:rsidR="0059225A" w:rsidRPr="004918C7" w:rsidSect="008A67F0">
      <w:headerReference w:type="default" r:id="rId16"/>
      <w:footerReference w:type="default" r:id="rId17"/>
      <w:pgSz w:w="16838" w:h="11906" w:orient="landscape"/>
      <w:pgMar w:top="295" w:right="253" w:bottom="142" w:left="284" w:header="113" w:footer="113" w:gutter="0"/>
      <w:cols w:num="4" w:space="2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40CB" w14:textId="77777777" w:rsidR="00605A01" w:rsidRDefault="00605A01">
      <w:r>
        <w:separator/>
      </w:r>
    </w:p>
  </w:endnote>
  <w:endnote w:type="continuationSeparator" w:id="0">
    <w:p w14:paraId="189EE9C9" w14:textId="77777777" w:rsidR="00605A01" w:rsidRDefault="0060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7DF" w14:textId="043DE4F7" w:rsidR="00B023A0" w:rsidRPr="00A565D6" w:rsidRDefault="00B023A0" w:rsidP="00B023A0">
    <w:pPr>
      <w:pStyle w:val="Footer"/>
      <w:tabs>
        <w:tab w:val="clear" w:pos="4320"/>
        <w:tab w:val="clear" w:pos="8640"/>
        <w:tab w:val="center" w:pos="5386"/>
        <w:tab w:val="right" w:pos="10773"/>
      </w:tabs>
      <w:rPr>
        <w:sz w:val="18"/>
        <w:szCs w:val="18"/>
      </w:rPr>
    </w:pPr>
    <w:r>
      <w:rPr>
        <w:sz w:val="18"/>
        <w:szCs w:val="18"/>
      </w:rPr>
      <w:t>HSEQ-13-FOR-0</w:t>
    </w:r>
    <w:r w:rsidR="00A47530">
      <w:rPr>
        <w:sz w:val="18"/>
        <w:szCs w:val="18"/>
      </w:rPr>
      <w:t>0</w:t>
    </w:r>
    <w:r>
      <w:rPr>
        <w:sz w:val="18"/>
        <w:szCs w:val="18"/>
      </w:rPr>
      <w:t>1</w:t>
    </w:r>
    <w:r w:rsidRPr="00B023A0">
      <w:rPr>
        <w:sz w:val="18"/>
        <w:szCs w:val="18"/>
      </w:rPr>
      <w:tab/>
    </w:r>
    <w:r>
      <w:rPr>
        <w:sz w:val="18"/>
        <w:szCs w:val="18"/>
      </w:rPr>
      <w:t>Rev 00</w:t>
    </w:r>
    <w:r w:rsidR="0050421C">
      <w:rPr>
        <w:sz w:val="18"/>
        <w:szCs w:val="18"/>
      </w:rPr>
      <w:t>4</w:t>
    </w:r>
    <w:r w:rsidRPr="00B023A0">
      <w:rPr>
        <w:sz w:val="18"/>
        <w:szCs w:val="18"/>
      </w:rPr>
      <w:tab/>
    </w:r>
    <w:r w:rsidR="004145E1">
      <w:rPr>
        <w:sz w:val="18"/>
        <w:szCs w:val="18"/>
      </w:rPr>
      <w:t>6/04/2022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5413" w14:textId="325D6C9A" w:rsidR="00322D9D" w:rsidRPr="00A565D6" w:rsidRDefault="00B023A0" w:rsidP="00B023A0">
    <w:pPr>
      <w:pStyle w:val="Footer"/>
      <w:tabs>
        <w:tab w:val="clear" w:pos="4320"/>
        <w:tab w:val="clear" w:pos="8640"/>
        <w:tab w:val="center" w:pos="5386"/>
        <w:tab w:val="right" w:pos="10773"/>
      </w:tabs>
      <w:rPr>
        <w:sz w:val="18"/>
        <w:szCs w:val="18"/>
      </w:rPr>
    </w:pPr>
    <w:r>
      <w:rPr>
        <w:sz w:val="18"/>
        <w:szCs w:val="18"/>
      </w:rPr>
      <w:t>HSEQ-13-FOR-0</w:t>
    </w:r>
    <w:r w:rsidR="00E2532D">
      <w:rPr>
        <w:sz w:val="18"/>
        <w:szCs w:val="18"/>
      </w:rPr>
      <w:t>0</w:t>
    </w:r>
    <w:r>
      <w:rPr>
        <w:sz w:val="18"/>
        <w:szCs w:val="18"/>
      </w:rPr>
      <w:t>1</w:t>
    </w:r>
    <w:r w:rsidRPr="00B023A0">
      <w:rPr>
        <w:sz w:val="18"/>
        <w:szCs w:val="18"/>
      </w:rPr>
      <w:tab/>
    </w:r>
    <w:r>
      <w:rPr>
        <w:sz w:val="18"/>
        <w:szCs w:val="18"/>
      </w:rPr>
      <w:t>Rev 00</w:t>
    </w:r>
    <w:r w:rsidR="0050421C">
      <w:rPr>
        <w:sz w:val="18"/>
        <w:szCs w:val="18"/>
      </w:rPr>
      <w:t>4</w:t>
    </w:r>
    <w:r w:rsidRPr="00B023A0">
      <w:rPr>
        <w:sz w:val="18"/>
        <w:szCs w:val="18"/>
      </w:rPr>
      <w:tab/>
    </w:r>
    <w:r w:rsidR="004145E1">
      <w:rPr>
        <w:sz w:val="18"/>
        <w:szCs w:val="18"/>
      </w:rPr>
      <w:t>6/04/2022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57E9" w14:textId="77777777" w:rsidR="008A67F0" w:rsidRPr="00A565D6" w:rsidRDefault="008A67F0" w:rsidP="008A67F0">
    <w:pPr>
      <w:pStyle w:val="Footer"/>
      <w:tabs>
        <w:tab w:val="clear" w:pos="4320"/>
        <w:tab w:val="clear" w:pos="8640"/>
        <w:tab w:val="center" w:pos="5386"/>
        <w:tab w:val="right" w:pos="10773"/>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E539" w14:textId="77777777" w:rsidR="00605A01" w:rsidRDefault="00605A01">
      <w:r>
        <w:separator/>
      </w:r>
    </w:p>
  </w:footnote>
  <w:footnote w:type="continuationSeparator" w:id="0">
    <w:p w14:paraId="0902B053" w14:textId="77777777" w:rsidR="00605A01" w:rsidRDefault="00605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BF34" w14:textId="77777777" w:rsidR="00DE2B4C" w:rsidRDefault="00DE2B4C" w:rsidP="00F42808">
    <w:pPr>
      <w:ind w:right="-15"/>
      <w:rPr>
        <w:rFonts w:ascii="CG Omega" w:hAnsi="CG Omega"/>
        <w:b/>
        <w:sz w:val="22"/>
        <w:szCs w:val="22"/>
      </w:rPr>
    </w:pPr>
  </w:p>
  <w:p w14:paraId="3820D5E7" w14:textId="77777777" w:rsidR="00DE2B4C" w:rsidRDefault="00DE2B4C" w:rsidP="00B76A36">
    <w:pPr>
      <w:ind w:right="-15"/>
      <w:jc w:val="center"/>
      <w:rPr>
        <w:rFonts w:ascii="CG Omega" w:hAnsi="CG Omega"/>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B041" w14:textId="73939E4C" w:rsidR="00855730" w:rsidRPr="00753AA3" w:rsidRDefault="008D725B" w:rsidP="00B023A0">
    <w:pPr>
      <w:ind w:left="2880" w:right="-869" w:firstLine="3216"/>
      <w:rPr>
        <w:rFonts w:ascii="Calibri" w:hAnsi="Calibri" w:cs="Calibri"/>
        <w:sz w:val="20"/>
        <w:szCs w:val="20"/>
      </w:rPr>
    </w:pPr>
    <w:r>
      <w:rPr>
        <w:noProof/>
      </w:rPr>
      <w:drawing>
        <wp:anchor distT="0" distB="0" distL="114300" distR="114300" simplePos="0" relativeHeight="251657728" behindDoc="0" locked="0" layoutInCell="1" allowOverlap="1" wp14:anchorId="50C346DF" wp14:editId="78C68971">
          <wp:simplePos x="0" y="0"/>
          <wp:positionH relativeFrom="column">
            <wp:posOffset>-55245</wp:posOffset>
          </wp:positionH>
          <wp:positionV relativeFrom="paragraph">
            <wp:posOffset>-285750</wp:posOffset>
          </wp:positionV>
          <wp:extent cx="108585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30">
      <w:rPr>
        <w:rFonts w:ascii="Calibri" w:hAnsi="Calibri" w:cs="Calibri"/>
        <w:sz w:val="20"/>
        <w:szCs w:val="20"/>
      </w:rPr>
      <w:t>Q</w:t>
    </w:r>
    <w:r w:rsidR="00855730" w:rsidRPr="00855730">
      <w:rPr>
        <w:rFonts w:ascii="Calibri" w:hAnsi="Calibri" w:cs="Calibri"/>
        <w:sz w:val="20"/>
        <w:szCs w:val="20"/>
      </w:rPr>
      <w:t>UANTEM Bulk Liquid Storage &amp; Handling</w:t>
    </w:r>
  </w:p>
  <w:p w14:paraId="38AF935E" w14:textId="10994A7F" w:rsidR="00DE2B4C" w:rsidRPr="00753AA3" w:rsidRDefault="00E2532D" w:rsidP="00B023A0">
    <w:pPr>
      <w:ind w:left="6084" w:right="-869" w:firstLine="12"/>
      <w:rPr>
        <w:rFonts w:ascii="Calibri" w:hAnsi="Calibri" w:cs="Calibri"/>
        <w:sz w:val="20"/>
        <w:szCs w:val="20"/>
      </w:rPr>
    </w:pPr>
    <w:r>
      <w:rPr>
        <w:rFonts w:ascii="Calibri" w:hAnsi="Calibri" w:cs="Calibri"/>
        <w:sz w:val="20"/>
        <w:szCs w:val="20"/>
      </w:rPr>
      <w:t xml:space="preserve">Level 1, </w:t>
    </w:r>
    <w:r w:rsidR="0001174F" w:rsidRPr="00753AA3">
      <w:rPr>
        <w:rFonts w:ascii="Calibri" w:hAnsi="Calibri" w:cs="Calibri"/>
        <w:sz w:val="20"/>
        <w:szCs w:val="20"/>
      </w:rPr>
      <w:t>379 Collins Street, Melbourne VIC 3000</w:t>
    </w:r>
  </w:p>
  <w:p w14:paraId="42B54A40" w14:textId="77777777" w:rsidR="00DE2B4C" w:rsidRPr="00753AA3" w:rsidRDefault="00DE2B4C" w:rsidP="00B023A0">
    <w:pPr>
      <w:ind w:left="6084" w:firstLine="12"/>
      <w:rPr>
        <w:rFonts w:ascii="Calibri" w:hAnsi="Calibri" w:cs="Calibri"/>
        <w:sz w:val="20"/>
        <w:szCs w:val="20"/>
      </w:rPr>
    </w:pPr>
    <w:r w:rsidRPr="00753AA3">
      <w:rPr>
        <w:rFonts w:ascii="Calibri" w:hAnsi="Calibri" w:cs="Calibri"/>
        <w:sz w:val="20"/>
        <w:szCs w:val="20"/>
      </w:rPr>
      <w:t>ABN 87 000 348 407</w:t>
    </w:r>
  </w:p>
  <w:p w14:paraId="3FEE4F91" w14:textId="77777777" w:rsidR="00DE2B4C" w:rsidRPr="00753AA3" w:rsidRDefault="00941CC2" w:rsidP="00B023A0">
    <w:pPr>
      <w:ind w:left="5364" w:firstLine="720"/>
      <w:rPr>
        <w:rFonts w:ascii="Calibri" w:hAnsi="Calibri" w:cs="Calibri"/>
        <w:sz w:val="20"/>
        <w:szCs w:val="20"/>
      </w:rPr>
    </w:pPr>
    <w:r w:rsidRPr="00753AA3">
      <w:rPr>
        <w:rFonts w:ascii="Calibri" w:hAnsi="Calibri" w:cs="Calibri"/>
        <w:b/>
        <w:sz w:val="20"/>
        <w:szCs w:val="20"/>
      </w:rPr>
      <w:t>P:</w:t>
    </w:r>
    <w:r w:rsidRPr="00753AA3">
      <w:rPr>
        <w:rFonts w:ascii="Calibri" w:hAnsi="Calibri" w:cs="Calibri"/>
        <w:sz w:val="20"/>
        <w:szCs w:val="20"/>
      </w:rPr>
      <w:t xml:space="preserve"> </w:t>
    </w:r>
    <w:r w:rsidR="00DE2B4C" w:rsidRPr="00753AA3">
      <w:rPr>
        <w:rFonts w:ascii="Calibri" w:hAnsi="Calibri" w:cs="Calibri"/>
        <w:sz w:val="20"/>
        <w:szCs w:val="20"/>
      </w:rPr>
      <w:t>(03) 9604 2900</w:t>
    </w:r>
    <w:r w:rsidRPr="00753AA3">
      <w:rPr>
        <w:rFonts w:ascii="Calibri" w:hAnsi="Calibri" w:cs="Calibri"/>
        <w:sz w:val="20"/>
        <w:szCs w:val="20"/>
      </w:rPr>
      <w:t xml:space="preserve"> </w:t>
    </w:r>
    <w:r w:rsidRPr="00753AA3">
      <w:rPr>
        <w:rFonts w:ascii="Calibri" w:hAnsi="Calibri" w:cs="Calibri"/>
        <w:b/>
        <w:sz w:val="20"/>
        <w:szCs w:val="20"/>
      </w:rPr>
      <w:t>E:</w:t>
    </w:r>
    <w:r w:rsidRPr="00753AA3">
      <w:rPr>
        <w:rFonts w:ascii="Calibri" w:hAnsi="Calibri" w:cs="Calibri"/>
        <w:sz w:val="20"/>
        <w:szCs w:val="20"/>
      </w:rPr>
      <w:t xml:space="preserve"> </w:t>
    </w:r>
    <w:r>
      <w:rPr>
        <w:rFonts w:ascii="Calibri" w:hAnsi="Calibri" w:cs="Calibri"/>
        <w:sz w:val="20"/>
        <w:szCs w:val="20"/>
      </w:rPr>
      <w:t>a</w:t>
    </w:r>
    <w:r w:rsidRPr="00941CC2">
      <w:rPr>
        <w:rFonts w:ascii="Calibri" w:hAnsi="Calibri" w:cs="Calibri"/>
        <w:sz w:val="20"/>
        <w:szCs w:val="20"/>
      </w:rPr>
      <w:t>ccounts.</w:t>
    </w:r>
    <w:r>
      <w:rPr>
        <w:rFonts w:ascii="Calibri" w:hAnsi="Calibri" w:cs="Calibri"/>
        <w:sz w:val="20"/>
        <w:szCs w:val="20"/>
      </w:rPr>
      <w:t>p</w:t>
    </w:r>
    <w:r w:rsidRPr="00941CC2">
      <w:rPr>
        <w:rFonts w:ascii="Calibri" w:hAnsi="Calibri" w:cs="Calibri"/>
        <w:sz w:val="20"/>
        <w:szCs w:val="20"/>
      </w:rPr>
      <w:t>ayable@quantem.com.au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B23" w14:textId="77777777" w:rsidR="008A67F0" w:rsidRPr="009D70B4" w:rsidRDefault="008A67F0" w:rsidP="008A67F0">
    <w:pPr>
      <w:pStyle w:val="Header"/>
      <w:jc w:val="center"/>
      <w:rPr>
        <w:sz w:val="8"/>
        <w:szCs w:val="8"/>
      </w:rPr>
    </w:pPr>
    <w:r>
      <w:t>Quantem Terms and Conditions for the purchase of Goods and Services – 002</w:t>
    </w:r>
  </w:p>
  <w:p w14:paraId="17DF7CB3" w14:textId="77777777" w:rsidR="008A67F0" w:rsidRPr="009D70B4" w:rsidRDefault="008A67F0" w:rsidP="008A67F0">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EEB"/>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3B60DF"/>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A1658"/>
    <w:multiLevelType w:val="hybridMultilevel"/>
    <w:tmpl w:val="DD4088E6"/>
    <w:lvl w:ilvl="0" w:tplc="48FEC7BE">
      <w:start w:val="1"/>
      <w:numFmt w:val="decimal"/>
      <w:lvlText w:val="%1."/>
      <w:lvlJc w:val="left"/>
      <w:pPr>
        <w:ind w:left="720" w:hanging="360"/>
      </w:pPr>
      <w:rPr>
        <w:rFont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4C1418"/>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B45239"/>
    <w:multiLevelType w:val="hybridMultilevel"/>
    <w:tmpl w:val="7F428F6C"/>
    <w:lvl w:ilvl="0" w:tplc="E40059AC">
      <w:start w:val="1"/>
      <w:numFmt w:val="lowerLetter"/>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5" w15:restartNumberingAfterBreak="0">
    <w:nsid w:val="2DA37C3D"/>
    <w:multiLevelType w:val="hybridMultilevel"/>
    <w:tmpl w:val="7F428F6C"/>
    <w:lvl w:ilvl="0" w:tplc="E40059AC">
      <w:start w:val="1"/>
      <w:numFmt w:val="lowerLetter"/>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6" w15:restartNumberingAfterBreak="0">
    <w:nsid w:val="335A342C"/>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9D5589"/>
    <w:multiLevelType w:val="multilevel"/>
    <w:tmpl w:val="5C34BA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41440DA7"/>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861F72"/>
    <w:multiLevelType w:val="multilevel"/>
    <w:tmpl w:val="3B242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B219FE"/>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8D755A"/>
    <w:multiLevelType w:val="multilevel"/>
    <w:tmpl w:val="B6AE9E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E64A03"/>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6F2A615D"/>
    <w:multiLevelType w:val="hybridMultilevel"/>
    <w:tmpl w:val="DD9EA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9A3779"/>
    <w:multiLevelType w:val="hybridMultilevel"/>
    <w:tmpl w:val="F6B2A50A"/>
    <w:lvl w:ilvl="0" w:tplc="A74EE9AC">
      <w:start w:val="1"/>
      <w:numFmt w:val="lowerRoman"/>
      <w:lvlText w:val="(%1)"/>
      <w:lvlJc w:val="left"/>
      <w:pPr>
        <w:ind w:left="-54" w:hanging="360"/>
      </w:pPr>
      <w:rPr>
        <w:rFonts w:hint="default"/>
      </w:rPr>
    </w:lvl>
    <w:lvl w:ilvl="1" w:tplc="0C090019" w:tentative="1">
      <w:start w:val="1"/>
      <w:numFmt w:val="lowerLetter"/>
      <w:lvlText w:val="%2."/>
      <w:lvlJc w:val="left"/>
      <w:pPr>
        <w:ind w:left="666" w:hanging="360"/>
      </w:pPr>
    </w:lvl>
    <w:lvl w:ilvl="2" w:tplc="0C09001B" w:tentative="1">
      <w:start w:val="1"/>
      <w:numFmt w:val="lowerRoman"/>
      <w:lvlText w:val="%3."/>
      <w:lvlJc w:val="right"/>
      <w:pPr>
        <w:ind w:left="1386" w:hanging="180"/>
      </w:pPr>
    </w:lvl>
    <w:lvl w:ilvl="3" w:tplc="0C09000F" w:tentative="1">
      <w:start w:val="1"/>
      <w:numFmt w:val="decimal"/>
      <w:lvlText w:val="%4."/>
      <w:lvlJc w:val="left"/>
      <w:pPr>
        <w:ind w:left="2106" w:hanging="360"/>
      </w:pPr>
    </w:lvl>
    <w:lvl w:ilvl="4" w:tplc="0C090019" w:tentative="1">
      <w:start w:val="1"/>
      <w:numFmt w:val="lowerLetter"/>
      <w:lvlText w:val="%5."/>
      <w:lvlJc w:val="left"/>
      <w:pPr>
        <w:ind w:left="2826" w:hanging="360"/>
      </w:pPr>
    </w:lvl>
    <w:lvl w:ilvl="5" w:tplc="0C09001B" w:tentative="1">
      <w:start w:val="1"/>
      <w:numFmt w:val="lowerRoman"/>
      <w:lvlText w:val="%6."/>
      <w:lvlJc w:val="right"/>
      <w:pPr>
        <w:ind w:left="3546" w:hanging="180"/>
      </w:pPr>
    </w:lvl>
    <w:lvl w:ilvl="6" w:tplc="0C09000F" w:tentative="1">
      <w:start w:val="1"/>
      <w:numFmt w:val="decimal"/>
      <w:lvlText w:val="%7."/>
      <w:lvlJc w:val="left"/>
      <w:pPr>
        <w:ind w:left="4266" w:hanging="360"/>
      </w:pPr>
    </w:lvl>
    <w:lvl w:ilvl="7" w:tplc="0C090019" w:tentative="1">
      <w:start w:val="1"/>
      <w:numFmt w:val="lowerLetter"/>
      <w:lvlText w:val="%8."/>
      <w:lvlJc w:val="left"/>
      <w:pPr>
        <w:ind w:left="4986" w:hanging="360"/>
      </w:pPr>
    </w:lvl>
    <w:lvl w:ilvl="8" w:tplc="0C09001B" w:tentative="1">
      <w:start w:val="1"/>
      <w:numFmt w:val="lowerRoman"/>
      <w:lvlText w:val="%9."/>
      <w:lvlJc w:val="right"/>
      <w:pPr>
        <w:ind w:left="5706" w:hanging="180"/>
      </w:pPr>
    </w:lvl>
  </w:abstractNum>
  <w:num w:numId="1" w16cid:durableId="851410296">
    <w:abstractNumId w:val="5"/>
  </w:num>
  <w:num w:numId="2" w16cid:durableId="2092119933">
    <w:abstractNumId w:val="11"/>
  </w:num>
  <w:num w:numId="3" w16cid:durableId="1600482036">
    <w:abstractNumId w:val="2"/>
  </w:num>
  <w:num w:numId="4" w16cid:durableId="236598263">
    <w:abstractNumId w:val="4"/>
  </w:num>
  <w:num w:numId="5" w16cid:durableId="761730244">
    <w:abstractNumId w:val="9"/>
  </w:num>
  <w:num w:numId="6" w16cid:durableId="1931817164">
    <w:abstractNumId w:val="14"/>
  </w:num>
  <w:num w:numId="7" w16cid:durableId="1740135449">
    <w:abstractNumId w:val="10"/>
  </w:num>
  <w:num w:numId="8" w16cid:durableId="151413997">
    <w:abstractNumId w:val="6"/>
  </w:num>
  <w:num w:numId="9" w16cid:durableId="89739978">
    <w:abstractNumId w:val="8"/>
  </w:num>
  <w:num w:numId="10" w16cid:durableId="1423183475">
    <w:abstractNumId w:val="3"/>
  </w:num>
  <w:num w:numId="11" w16cid:durableId="69279542">
    <w:abstractNumId w:val="7"/>
  </w:num>
  <w:num w:numId="12" w16cid:durableId="1107383284">
    <w:abstractNumId w:val="12"/>
  </w:num>
  <w:num w:numId="13" w16cid:durableId="2007973360">
    <w:abstractNumId w:val="1"/>
  </w:num>
  <w:num w:numId="14" w16cid:durableId="1587423248">
    <w:abstractNumId w:val="0"/>
  </w:num>
  <w:num w:numId="15" w16cid:durableId="4843918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8"/>
    <w:rsid w:val="00004E05"/>
    <w:rsid w:val="0001174F"/>
    <w:rsid w:val="00027B8C"/>
    <w:rsid w:val="00027E3A"/>
    <w:rsid w:val="0003125F"/>
    <w:rsid w:val="00033BF7"/>
    <w:rsid w:val="0004060C"/>
    <w:rsid w:val="0006547C"/>
    <w:rsid w:val="00065A7D"/>
    <w:rsid w:val="000706A9"/>
    <w:rsid w:val="000720D2"/>
    <w:rsid w:val="00072FF4"/>
    <w:rsid w:val="00081B56"/>
    <w:rsid w:val="000855B4"/>
    <w:rsid w:val="000A642A"/>
    <w:rsid w:val="000A72BB"/>
    <w:rsid w:val="000B3366"/>
    <w:rsid w:val="000B41D4"/>
    <w:rsid w:val="000C0070"/>
    <w:rsid w:val="000C0963"/>
    <w:rsid w:val="000C0D21"/>
    <w:rsid w:val="000E3FC1"/>
    <w:rsid w:val="000E43A6"/>
    <w:rsid w:val="000E5D5A"/>
    <w:rsid w:val="000F24F7"/>
    <w:rsid w:val="001060E3"/>
    <w:rsid w:val="001071F8"/>
    <w:rsid w:val="00122DC8"/>
    <w:rsid w:val="00127BF3"/>
    <w:rsid w:val="0014412A"/>
    <w:rsid w:val="0015464B"/>
    <w:rsid w:val="001575FD"/>
    <w:rsid w:val="00163D0D"/>
    <w:rsid w:val="00172150"/>
    <w:rsid w:val="00187456"/>
    <w:rsid w:val="001A0FD9"/>
    <w:rsid w:val="001A5D31"/>
    <w:rsid w:val="001B1D78"/>
    <w:rsid w:val="001E4DAC"/>
    <w:rsid w:val="001F2BD2"/>
    <w:rsid w:val="001F45E6"/>
    <w:rsid w:val="00204044"/>
    <w:rsid w:val="00204FE5"/>
    <w:rsid w:val="002101FF"/>
    <w:rsid w:val="002134D0"/>
    <w:rsid w:val="00223957"/>
    <w:rsid w:val="00230F14"/>
    <w:rsid w:val="00252482"/>
    <w:rsid w:val="0026763F"/>
    <w:rsid w:val="00280687"/>
    <w:rsid w:val="0029253C"/>
    <w:rsid w:val="002927E4"/>
    <w:rsid w:val="002B5F36"/>
    <w:rsid w:val="002C0B9D"/>
    <w:rsid w:val="002C214D"/>
    <w:rsid w:val="002C6E51"/>
    <w:rsid w:val="002E3AD0"/>
    <w:rsid w:val="002F6040"/>
    <w:rsid w:val="00305CC8"/>
    <w:rsid w:val="0030623A"/>
    <w:rsid w:val="00322D9D"/>
    <w:rsid w:val="00340536"/>
    <w:rsid w:val="00353808"/>
    <w:rsid w:val="00355611"/>
    <w:rsid w:val="00362BE1"/>
    <w:rsid w:val="003658FC"/>
    <w:rsid w:val="003664F6"/>
    <w:rsid w:val="0038746C"/>
    <w:rsid w:val="003930FC"/>
    <w:rsid w:val="00393B32"/>
    <w:rsid w:val="003A199B"/>
    <w:rsid w:val="003A1E9A"/>
    <w:rsid w:val="003A7FA9"/>
    <w:rsid w:val="003C295D"/>
    <w:rsid w:val="003E043D"/>
    <w:rsid w:val="004052DB"/>
    <w:rsid w:val="004145E1"/>
    <w:rsid w:val="00424403"/>
    <w:rsid w:val="004316C8"/>
    <w:rsid w:val="00451D92"/>
    <w:rsid w:val="004540FE"/>
    <w:rsid w:val="00466C00"/>
    <w:rsid w:val="00475C17"/>
    <w:rsid w:val="0047774C"/>
    <w:rsid w:val="004918C7"/>
    <w:rsid w:val="004A3A44"/>
    <w:rsid w:val="004B2D8F"/>
    <w:rsid w:val="004B72B4"/>
    <w:rsid w:val="004D142E"/>
    <w:rsid w:val="004D458E"/>
    <w:rsid w:val="004E5A45"/>
    <w:rsid w:val="004E6AE5"/>
    <w:rsid w:val="004F43F2"/>
    <w:rsid w:val="004F4C33"/>
    <w:rsid w:val="0050421C"/>
    <w:rsid w:val="005222CF"/>
    <w:rsid w:val="0055583C"/>
    <w:rsid w:val="00560760"/>
    <w:rsid w:val="005710B8"/>
    <w:rsid w:val="00577076"/>
    <w:rsid w:val="00587C4D"/>
    <w:rsid w:val="0059225A"/>
    <w:rsid w:val="00595FC0"/>
    <w:rsid w:val="00597821"/>
    <w:rsid w:val="005A188B"/>
    <w:rsid w:val="005A7185"/>
    <w:rsid w:val="005C3733"/>
    <w:rsid w:val="005D0183"/>
    <w:rsid w:val="005D4B83"/>
    <w:rsid w:val="005D762D"/>
    <w:rsid w:val="005D7777"/>
    <w:rsid w:val="005E1FD1"/>
    <w:rsid w:val="005E23B3"/>
    <w:rsid w:val="005F4F3E"/>
    <w:rsid w:val="005F565B"/>
    <w:rsid w:val="005F7CF8"/>
    <w:rsid w:val="00605A01"/>
    <w:rsid w:val="00626A8B"/>
    <w:rsid w:val="00664A03"/>
    <w:rsid w:val="00683879"/>
    <w:rsid w:val="006B5B3D"/>
    <w:rsid w:val="006B5D87"/>
    <w:rsid w:val="006E49C5"/>
    <w:rsid w:val="006E5279"/>
    <w:rsid w:val="006E707F"/>
    <w:rsid w:val="006E7EA1"/>
    <w:rsid w:val="006F75D4"/>
    <w:rsid w:val="0070073D"/>
    <w:rsid w:val="007119C7"/>
    <w:rsid w:val="00713DF5"/>
    <w:rsid w:val="007159A2"/>
    <w:rsid w:val="007251E8"/>
    <w:rsid w:val="00730A3C"/>
    <w:rsid w:val="007343D0"/>
    <w:rsid w:val="00736026"/>
    <w:rsid w:val="0074762F"/>
    <w:rsid w:val="00751D8C"/>
    <w:rsid w:val="00753AA3"/>
    <w:rsid w:val="00781481"/>
    <w:rsid w:val="0078708D"/>
    <w:rsid w:val="007B4A87"/>
    <w:rsid w:val="007B503C"/>
    <w:rsid w:val="007C4361"/>
    <w:rsid w:val="007C44B6"/>
    <w:rsid w:val="007C4B75"/>
    <w:rsid w:val="007D41B8"/>
    <w:rsid w:val="007E01CA"/>
    <w:rsid w:val="007E6147"/>
    <w:rsid w:val="007F2988"/>
    <w:rsid w:val="00811999"/>
    <w:rsid w:val="00813DA9"/>
    <w:rsid w:val="00820B14"/>
    <w:rsid w:val="00834B35"/>
    <w:rsid w:val="008379CB"/>
    <w:rsid w:val="00855730"/>
    <w:rsid w:val="0086044B"/>
    <w:rsid w:val="00860E28"/>
    <w:rsid w:val="00883DC0"/>
    <w:rsid w:val="00897E67"/>
    <w:rsid w:val="008A67F0"/>
    <w:rsid w:val="008B385E"/>
    <w:rsid w:val="008C1D36"/>
    <w:rsid w:val="008C4B35"/>
    <w:rsid w:val="008C5DFF"/>
    <w:rsid w:val="008C6308"/>
    <w:rsid w:val="008D5F22"/>
    <w:rsid w:val="008D725B"/>
    <w:rsid w:val="008E2D5B"/>
    <w:rsid w:val="008F22D3"/>
    <w:rsid w:val="008F2F11"/>
    <w:rsid w:val="008F41BA"/>
    <w:rsid w:val="00916094"/>
    <w:rsid w:val="0094191A"/>
    <w:rsid w:val="00941CC2"/>
    <w:rsid w:val="00946D92"/>
    <w:rsid w:val="00957229"/>
    <w:rsid w:val="00962602"/>
    <w:rsid w:val="00963B51"/>
    <w:rsid w:val="009650F4"/>
    <w:rsid w:val="00965810"/>
    <w:rsid w:val="00983650"/>
    <w:rsid w:val="009871EB"/>
    <w:rsid w:val="009A6D36"/>
    <w:rsid w:val="009B4609"/>
    <w:rsid w:val="009B48CE"/>
    <w:rsid w:val="009F3DE4"/>
    <w:rsid w:val="00A13F11"/>
    <w:rsid w:val="00A264B2"/>
    <w:rsid w:val="00A309CE"/>
    <w:rsid w:val="00A45AA8"/>
    <w:rsid w:val="00A47530"/>
    <w:rsid w:val="00A505DE"/>
    <w:rsid w:val="00A565D6"/>
    <w:rsid w:val="00A62965"/>
    <w:rsid w:val="00A657D6"/>
    <w:rsid w:val="00AC5868"/>
    <w:rsid w:val="00AD00CC"/>
    <w:rsid w:val="00AE0E2B"/>
    <w:rsid w:val="00B023A0"/>
    <w:rsid w:val="00B066D1"/>
    <w:rsid w:val="00B12E18"/>
    <w:rsid w:val="00B131B0"/>
    <w:rsid w:val="00B20FAC"/>
    <w:rsid w:val="00B223F7"/>
    <w:rsid w:val="00B31E7A"/>
    <w:rsid w:val="00B341AF"/>
    <w:rsid w:val="00B34EA4"/>
    <w:rsid w:val="00B53C7C"/>
    <w:rsid w:val="00B638C2"/>
    <w:rsid w:val="00B76A36"/>
    <w:rsid w:val="00B92DB5"/>
    <w:rsid w:val="00BA5BE8"/>
    <w:rsid w:val="00BC1254"/>
    <w:rsid w:val="00BC50AE"/>
    <w:rsid w:val="00BC57D4"/>
    <w:rsid w:val="00BC627D"/>
    <w:rsid w:val="00BD0E3E"/>
    <w:rsid w:val="00C03450"/>
    <w:rsid w:val="00C369C1"/>
    <w:rsid w:val="00C40CA5"/>
    <w:rsid w:val="00C639DC"/>
    <w:rsid w:val="00C75FFE"/>
    <w:rsid w:val="00C84F8B"/>
    <w:rsid w:val="00C86159"/>
    <w:rsid w:val="00CA4078"/>
    <w:rsid w:val="00CB3C4D"/>
    <w:rsid w:val="00CB40C9"/>
    <w:rsid w:val="00CC1114"/>
    <w:rsid w:val="00CE4E70"/>
    <w:rsid w:val="00D03603"/>
    <w:rsid w:val="00D21901"/>
    <w:rsid w:val="00D22D68"/>
    <w:rsid w:val="00D26703"/>
    <w:rsid w:val="00D302DC"/>
    <w:rsid w:val="00D32385"/>
    <w:rsid w:val="00D33FA1"/>
    <w:rsid w:val="00D43422"/>
    <w:rsid w:val="00D62DE1"/>
    <w:rsid w:val="00DA2899"/>
    <w:rsid w:val="00DA7F8D"/>
    <w:rsid w:val="00DD6749"/>
    <w:rsid w:val="00DE102F"/>
    <w:rsid w:val="00DE2B4C"/>
    <w:rsid w:val="00DF56D7"/>
    <w:rsid w:val="00E01841"/>
    <w:rsid w:val="00E16282"/>
    <w:rsid w:val="00E2532D"/>
    <w:rsid w:val="00E36634"/>
    <w:rsid w:val="00E3676A"/>
    <w:rsid w:val="00E4415E"/>
    <w:rsid w:val="00E54780"/>
    <w:rsid w:val="00E6044A"/>
    <w:rsid w:val="00E61760"/>
    <w:rsid w:val="00E62A9C"/>
    <w:rsid w:val="00E651B3"/>
    <w:rsid w:val="00E779D8"/>
    <w:rsid w:val="00E90315"/>
    <w:rsid w:val="00EA1A43"/>
    <w:rsid w:val="00EA2BD9"/>
    <w:rsid w:val="00EA5389"/>
    <w:rsid w:val="00EB0AFC"/>
    <w:rsid w:val="00EB2CAB"/>
    <w:rsid w:val="00EB7896"/>
    <w:rsid w:val="00EC1867"/>
    <w:rsid w:val="00EC34F8"/>
    <w:rsid w:val="00EC5C12"/>
    <w:rsid w:val="00ED247F"/>
    <w:rsid w:val="00ED402A"/>
    <w:rsid w:val="00EE42E4"/>
    <w:rsid w:val="00EE6CF2"/>
    <w:rsid w:val="00F0032A"/>
    <w:rsid w:val="00F14BC2"/>
    <w:rsid w:val="00F27227"/>
    <w:rsid w:val="00F40F55"/>
    <w:rsid w:val="00F42808"/>
    <w:rsid w:val="00F460F8"/>
    <w:rsid w:val="00F46EAF"/>
    <w:rsid w:val="00F56621"/>
    <w:rsid w:val="00F6072A"/>
    <w:rsid w:val="00F62172"/>
    <w:rsid w:val="00F6756E"/>
    <w:rsid w:val="00F714E2"/>
    <w:rsid w:val="00F8619B"/>
    <w:rsid w:val="00F96CD4"/>
    <w:rsid w:val="00FA6257"/>
    <w:rsid w:val="00FA6802"/>
    <w:rsid w:val="00FB1D2E"/>
    <w:rsid w:val="00FB4B80"/>
    <w:rsid w:val="00FC39AF"/>
    <w:rsid w:val="00FC6D23"/>
    <w:rsid w:val="00FD5DA1"/>
    <w:rsid w:val="00FE3E64"/>
    <w:rsid w:val="00FF1174"/>
    <w:rsid w:val="00FF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83569"/>
  <w15:chartTrackingRefBased/>
  <w15:docId w15:val="{75E00894-181D-417A-BA89-14B2CCF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2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A36"/>
    <w:pPr>
      <w:tabs>
        <w:tab w:val="center" w:pos="4320"/>
        <w:tab w:val="right" w:pos="8640"/>
      </w:tabs>
    </w:pPr>
  </w:style>
  <w:style w:type="paragraph" w:styleId="Footer">
    <w:name w:val="footer"/>
    <w:basedOn w:val="Normal"/>
    <w:rsid w:val="00B76A36"/>
    <w:pPr>
      <w:tabs>
        <w:tab w:val="center" w:pos="4320"/>
        <w:tab w:val="right" w:pos="8640"/>
      </w:tabs>
    </w:pPr>
  </w:style>
  <w:style w:type="table" w:styleId="TableGrid">
    <w:name w:val="Table Grid"/>
    <w:basedOn w:val="TableNormal"/>
    <w:rsid w:val="004316C8"/>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A44"/>
    <w:rPr>
      <w:rFonts w:cs="Times New Roman"/>
      <w:color w:val="0000FF"/>
      <w:u w:val="single"/>
    </w:rPr>
  </w:style>
  <w:style w:type="paragraph" w:styleId="BalloonText">
    <w:name w:val="Balloon Text"/>
    <w:basedOn w:val="Normal"/>
    <w:semiHidden/>
    <w:rsid w:val="005710B8"/>
    <w:rPr>
      <w:rFonts w:ascii="Tahoma" w:hAnsi="Tahoma" w:cs="Tahoma"/>
      <w:sz w:val="16"/>
      <w:szCs w:val="16"/>
    </w:rPr>
  </w:style>
  <w:style w:type="paragraph" w:styleId="ListParagraph">
    <w:name w:val="List Paragraph"/>
    <w:basedOn w:val="Normal"/>
    <w:uiPriority w:val="34"/>
    <w:qFormat/>
    <w:rsid w:val="0059225A"/>
    <w:pPr>
      <w:ind w:left="720"/>
      <w:contextualSpacing/>
    </w:pPr>
  </w:style>
  <w:style w:type="character" w:customStyle="1" w:styleId="HeaderChar">
    <w:name w:val="Header Char"/>
    <w:link w:val="Header"/>
    <w:uiPriority w:val="99"/>
    <w:rsid w:val="00963B51"/>
    <w:rPr>
      <w:rFonts w:ascii="Arial" w:hAnsi="Arial"/>
      <w:sz w:val="24"/>
      <w:szCs w:val="24"/>
      <w:lang w:val="en-US" w:eastAsia="en-US"/>
    </w:rPr>
  </w:style>
  <w:style w:type="paragraph" w:styleId="Revision">
    <w:name w:val="Revision"/>
    <w:hidden/>
    <w:uiPriority w:val="99"/>
    <w:semiHidden/>
    <w:rsid w:val="004D458E"/>
    <w:rPr>
      <w:rFonts w:ascii="Arial" w:hAnsi="Arial"/>
      <w:sz w:val="24"/>
      <w:szCs w:val="24"/>
    </w:rPr>
  </w:style>
  <w:style w:type="character" w:styleId="UnresolvedMention">
    <w:name w:val="Unresolved Mention"/>
    <w:basedOn w:val="DefaultParagraphFont"/>
    <w:uiPriority w:val="99"/>
    <w:semiHidden/>
    <w:unhideWhenUsed/>
    <w:rsid w:val="00957229"/>
    <w:rPr>
      <w:color w:val="605E5C"/>
      <w:shd w:val="clear" w:color="auto" w:fill="E1DFDD"/>
    </w:rPr>
  </w:style>
  <w:style w:type="character" w:styleId="FollowedHyperlink">
    <w:name w:val="FollowedHyperlink"/>
    <w:basedOn w:val="DefaultParagraphFont"/>
    <w:rsid w:val="008119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4747">
      <w:bodyDiv w:val="1"/>
      <w:marLeft w:val="0"/>
      <w:marRight w:val="0"/>
      <w:marTop w:val="0"/>
      <w:marBottom w:val="0"/>
      <w:divBdr>
        <w:top w:val="none" w:sz="0" w:space="0" w:color="auto"/>
        <w:left w:val="none" w:sz="0" w:space="0" w:color="auto"/>
        <w:bottom w:val="none" w:sz="0" w:space="0" w:color="auto"/>
        <w:right w:val="none" w:sz="0" w:space="0" w:color="auto"/>
      </w:divBdr>
    </w:div>
    <w:div w:id="173939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uantem.com.au/supplier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5a676f2-024f-40b0-8bba-c6abb3a8fe8a">1</Description0>
    <Next_x0020_Revision_x0020_Date xmlns="e5a676f2-024f-40b0-8bba-c6abb3a8fe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3D10724D9F7F49B3578000065D5111" ma:contentTypeVersion="12" ma:contentTypeDescription="Create a new document." ma:contentTypeScope="" ma:versionID="9b7fa37ae32246e7a1dfb841652c71c7">
  <xsd:schema xmlns:xsd="http://www.w3.org/2001/XMLSchema" xmlns:xs="http://www.w3.org/2001/XMLSchema" xmlns:p="http://schemas.microsoft.com/office/2006/metadata/properties" xmlns:ns2="e5a676f2-024f-40b0-8bba-c6abb3a8fe8a" xmlns:ns3="68f0a420-4960-4869-924a-59cb0b13d873" targetNamespace="http://schemas.microsoft.com/office/2006/metadata/properties" ma:root="true" ma:fieldsID="59a1ced6b6f577e66292917e9d8a44c8" ns2:_="" ns3:_="">
    <xsd:import namespace="e5a676f2-024f-40b0-8bba-c6abb3a8fe8a"/>
    <xsd:import namespace="68f0a420-4960-4869-924a-59cb0b13d8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escription0" minOccurs="0"/>
                <xsd:element ref="ns2:MediaServiceAutoTags" minOccurs="0"/>
                <xsd:element ref="ns2:MediaServiceGenerationTime" minOccurs="0"/>
                <xsd:element ref="ns2:MediaServiceEventHashCode" minOccurs="0"/>
                <xsd:element ref="ns2:MediaServiceOCR" minOccurs="0"/>
                <xsd:element ref="ns2:Next_x0020_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76f2-024f-40b0-8bba-c6abb3a8f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escription0" ma:index="14" nillable="true" ma:displayName="Description" ma:default="1" ma:description="The following sites may be interesting for you or your family to access while at home.  We remind all parents and guardians  that they should always supervise children while accessing the internet.  Quantem takes no responsibility to the content on these websites and it is important for parents and guardians to determine the appropriateness for the children in their care. &#10;&#10;" ma:format="Dropdown" ma:internalName="Description0">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ext_x0020_Revision_x0020_Date" ma:index="19" nillable="true" ma:displayName="Next Revision Date" ma:internalName="Next_x0020_Revision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a420-4960-4869-924a-59cb0b13d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7FF94-047B-4FFC-BCD7-5816D287A138}">
  <ds:schemaRefs>
    <ds:schemaRef ds:uri="http://schemas.microsoft.com/office/2006/metadata/properties"/>
    <ds:schemaRef ds:uri="http://schemas.microsoft.com/office/infopath/2007/PartnerControls"/>
    <ds:schemaRef ds:uri="e5a676f2-024f-40b0-8bba-c6abb3a8fe8a"/>
  </ds:schemaRefs>
</ds:datastoreItem>
</file>

<file path=customXml/itemProps2.xml><?xml version="1.0" encoding="utf-8"?>
<ds:datastoreItem xmlns:ds="http://schemas.openxmlformats.org/officeDocument/2006/customXml" ds:itemID="{6F6B0743-7356-441C-8CE2-0ECCBDCA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76f2-024f-40b0-8bba-c6abb3a8fe8a"/>
    <ds:schemaRef ds:uri="68f0a420-4960-4869-924a-59cb0b13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5079D-F099-4AA9-91EE-E88C82201A0C}">
  <ds:schemaRefs>
    <ds:schemaRef ds:uri="http://schemas.openxmlformats.org/officeDocument/2006/bibliography"/>
  </ds:schemaRefs>
</ds:datastoreItem>
</file>

<file path=customXml/itemProps4.xml><?xml version="1.0" encoding="utf-8"?>
<ds:datastoreItem xmlns:ds="http://schemas.openxmlformats.org/officeDocument/2006/customXml" ds:itemID="{B1C5B4DB-5BAD-4D07-971A-3C6C91B67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4497</Words>
  <Characters>23623</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NEW ACCOUNT / CHANGE ACCOUNT DETAILS REQUEST</vt:lpstr>
    </vt:vector>
  </TitlesOfParts>
  <Company>Terminals P/L</Company>
  <LinksUpToDate>false</LinksUpToDate>
  <CharactersWithSpaces>28064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 CHANGE ACCOUNT DETAILS REQUEST</dc:title>
  <dc:subject/>
  <dc:creator>jwest</dc:creator>
  <cp:keywords/>
  <cp:lastModifiedBy>Marissa Moraitis</cp:lastModifiedBy>
  <cp:revision>162</cp:revision>
  <cp:lastPrinted>2019-01-09T00:24:00Z</cp:lastPrinted>
  <dcterms:created xsi:type="dcterms:W3CDTF">2021-05-05T11:03:00Z</dcterms:created>
  <dcterms:modified xsi:type="dcterms:W3CDTF">2022-06-22T02:53:00Z</dcterms:modified>
</cp:coreProperties>
</file>